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48B6" w:rsidRPr="007E3234" w:rsidRDefault="007E3234">
      <w:pPr>
        <w:pStyle w:val="Header"/>
        <w:tabs>
          <w:tab w:val="right" w:pos="9639"/>
        </w:tabs>
        <w:rPr>
          <w:bCs/>
          <w:sz w:val="28"/>
          <w:szCs w:val="28"/>
          <w:lang w:eastAsia="zh-CN"/>
        </w:rPr>
      </w:pPr>
      <w:r w:rsidRPr="007E3234">
        <w:rPr>
          <w:bCs/>
          <w:sz w:val="28"/>
          <w:szCs w:val="28"/>
        </w:rPr>
        <w:t>3GPP T</w:t>
      </w:r>
      <w:bookmarkStart w:id="0" w:name="_Ref452454252"/>
      <w:bookmarkEnd w:id="0"/>
      <w:r w:rsidRPr="007E3234">
        <w:rPr>
          <w:bCs/>
          <w:sz w:val="28"/>
          <w:szCs w:val="28"/>
        </w:rPr>
        <w:t xml:space="preserve">SG RAN </w:t>
      </w:r>
      <w:r w:rsidRPr="007E3234">
        <w:rPr>
          <w:sz w:val="28"/>
          <w:szCs w:val="28"/>
        </w:rPr>
        <w:t>WG1 Meeting #</w:t>
      </w:r>
      <w:r w:rsidRPr="007E3234">
        <w:rPr>
          <w:rFonts w:hint="eastAsia"/>
          <w:sz w:val="28"/>
          <w:szCs w:val="28"/>
          <w:lang w:eastAsia="zh-CN"/>
        </w:rPr>
        <w:t xml:space="preserve">91    </w:t>
      </w:r>
      <w:r w:rsidR="00FD678F">
        <w:rPr>
          <w:sz w:val="28"/>
          <w:szCs w:val="28"/>
          <w:lang w:eastAsia="zh-CN"/>
        </w:rPr>
        <w:t xml:space="preserve"> </w:t>
      </w:r>
      <w:r w:rsidRPr="007E3234">
        <w:rPr>
          <w:rFonts w:hint="eastAsia"/>
          <w:sz w:val="28"/>
          <w:szCs w:val="28"/>
          <w:lang w:eastAsia="zh-CN"/>
        </w:rPr>
        <w:t xml:space="preserve">                   </w:t>
      </w:r>
      <w:r w:rsidR="00FD678F">
        <w:rPr>
          <w:sz w:val="28"/>
          <w:szCs w:val="28"/>
          <w:lang w:eastAsia="zh-CN"/>
        </w:rPr>
        <w:t xml:space="preserve">                     </w:t>
      </w:r>
      <w:bookmarkStart w:id="1" w:name="_GoBack"/>
      <w:r w:rsidR="00FB796C" w:rsidRPr="00FB796C">
        <w:rPr>
          <w:bCs/>
          <w:sz w:val="28"/>
          <w:szCs w:val="28"/>
          <w:lang w:eastAsia="zh-CN"/>
        </w:rPr>
        <w:t>R1-1719659</w:t>
      </w:r>
      <w:bookmarkEnd w:id="1"/>
    </w:p>
    <w:p w:rsidR="000E48B6" w:rsidRPr="007E3234" w:rsidRDefault="007E3234">
      <w:pPr>
        <w:pStyle w:val="Header"/>
        <w:tabs>
          <w:tab w:val="right" w:pos="9639"/>
        </w:tabs>
        <w:rPr>
          <w:bCs/>
          <w:sz w:val="28"/>
          <w:szCs w:val="28"/>
        </w:rPr>
      </w:pPr>
      <w:r w:rsidRPr="007E3234">
        <w:rPr>
          <w:bCs/>
          <w:sz w:val="28"/>
          <w:szCs w:val="28"/>
          <w:lang w:eastAsia="ja-JP"/>
        </w:rPr>
        <w:t>Reno, USA, November 27th – December 1st, 2017</w:t>
      </w:r>
    </w:p>
    <w:p w:rsidR="000E48B6" w:rsidRDefault="000E48B6">
      <w:pPr>
        <w:pStyle w:val="Header"/>
        <w:rPr>
          <w:bCs/>
          <w:sz w:val="24"/>
          <w:lang w:eastAsia="ja-JP"/>
        </w:rPr>
      </w:pPr>
    </w:p>
    <w:p w:rsidR="000E48B6" w:rsidRDefault="007E3234">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Consideration</w:t>
      </w:r>
      <w:r>
        <w:rPr>
          <w:rFonts w:ascii="Arial" w:hAnsi="Arial" w:cs="Arial" w:hint="eastAsia"/>
          <w:b/>
          <w:bCs/>
          <w:sz w:val="24"/>
        </w:rPr>
        <w:t>s</w:t>
      </w:r>
      <w:r>
        <w:rPr>
          <w:rFonts w:ascii="Arial" w:hAnsi="Arial" w:cs="Arial"/>
          <w:b/>
          <w:bCs/>
          <w:sz w:val="24"/>
        </w:rPr>
        <w:t xml:space="preserve"> for resource </w:t>
      </w:r>
      <w:r>
        <w:rPr>
          <w:rFonts w:ascii="Arial" w:hAnsi="Arial" w:cs="Arial" w:hint="eastAsia"/>
          <w:b/>
          <w:bCs/>
          <w:sz w:val="24"/>
        </w:rPr>
        <w:t xml:space="preserve">pool </w:t>
      </w:r>
      <w:r>
        <w:rPr>
          <w:rFonts w:ascii="Arial" w:hAnsi="Arial" w:cs="Arial"/>
          <w:b/>
          <w:bCs/>
          <w:sz w:val="24"/>
        </w:rPr>
        <w:t>sharing between mode 3 and mode 4</w:t>
      </w:r>
    </w:p>
    <w:p w:rsidR="000E48B6" w:rsidRDefault="007E3234">
      <w:pPr>
        <w:tabs>
          <w:tab w:val="left" w:pos="1985"/>
        </w:tabs>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ZTE, </w:t>
      </w:r>
      <w:proofErr w:type="spellStart"/>
      <w:r>
        <w:rPr>
          <w:rFonts w:ascii="Arial" w:hAnsi="Arial" w:cs="Arial"/>
          <w:b/>
          <w:bCs/>
          <w:sz w:val="24"/>
        </w:rPr>
        <w:t>Sanechips</w:t>
      </w:r>
      <w:proofErr w:type="spellEnd"/>
    </w:p>
    <w:p w:rsidR="000E48B6" w:rsidRDefault="007E3234">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SimSun" w:cs="Arial" w:hint="eastAsia"/>
          <w:b/>
          <w:bCs/>
          <w:sz w:val="24"/>
          <w:lang w:val="en-US" w:eastAsia="zh-CN"/>
        </w:rPr>
        <w:t>6</w:t>
      </w:r>
      <w:r>
        <w:rPr>
          <w:rFonts w:cs="Arial"/>
          <w:b/>
          <w:bCs/>
          <w:sz w:val="24"/>
          <w:lang w:val="fi-FI"/>
        </w:rPr>
        <w:t>.</w:t>
      </w:r>
      <w:r>
        <w:rPr>
          <w:rFonts w:eastAsia="SimSun" w:cs="Arial" w:hint="eastAsia"/>
          <w:b/>
          <w:bCs/>
          <w:sz w:val="24"/>
          <w:lang w:val="en-US" w:eastAsia="zh-CN"/>
        </w:rPr>
        <w:t>2</w:t>
      </w:r>
      <w:r>
        <w:rPr>
          <w:rFonts w:cs="Arial"/>
          <w:b/>
          <w:bCs/>
          <w:sz w:val="24"/>
          <w:lang w:val="fi-FI"/>
        </w:rPr>
        <w:t>.</w:t>
      </w:r>
      <w:r>
        <w:rPr>
          <w:rFonts w:eastAsia="SimSun" w:cs="Arial" w:hint="eastAsia"/>
          <w:b/>
          <w:bCs/>
          <w:sz w:val="24"/>
          <w:lang w:val="en-US" w:eastAsia="zh-CN"/>
        </w:rPr>
        <w:t>3</w:t>
      </w:r>
      <w:r>
        <w:rPr>
          <w:rFonts w:cs="Arial"/>
          <w:b/>
          <w:bCs/>
          <w:sz w:val="24"/>
          <w:lang w:val="fi-FI"/>
        </w:rPr>
        <w:t>.</w:t>
      </w:r>
      <w:r>
        <w:rPr>
          <w:rFonts w:eastAsia="SimSun" w:cs="Arial" w:hint="eastAsia"/>
          <w:b/>
          <w:bCs/>
          <w:sz w:val="24"/>
          <w:lang w:val="en-US" w:eastAsia="zh-CN"/>
        </w:rPr>
        <w:t>4</w:t>
      </w:r>
    </w:p>
    <w:p w:rsidR="000E48B6" w:rsidRDefault="007E323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0E48B6" w:rsidRDefault="007E3234">
      <w:pPr>
        <w:pStyle w:val="Heading1"/>
        <w:rPr>
          <w:lang w:val="en-US"/>
        </w:rPr>
      </w:pPr>
      <w:r>
        <w:rPr>
          <w:lang w:val="en-US"/>
        </w:rPr>
        <w:t>1</w:t>
      </w:r>
      <w:r>
        <w:rPr>
          <w:rFonts w:hint="eastAsia"/>
          <w:lang w:val="en-US" w:eastAsia="zh-CN"/>
        </w:rPr>
        <w:t xml:space="preserve"> </w:t>
      </w:r>
      <w:r>
        <w:rPr>
          <w:lang w:val="en-US"/>
        </w:rPr>
        <w:t>Introduction</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sz w:val="20"/>
          <w:szCs w:val="20"/>
        </w:rPr>
        <w:t xml:space="preserve">At the RAN#75 meeting, the new WID on 3GPP V2X Phase 2 was approved [1]. The aim of </w:t>
      </w:r>
      <w:r>
        <w:rPr>
          <w:rFonts w:ascii="Times New Roman" w:hAnsi="Times New Roman" w:cs="Times New Roman"/>
          <w:sz w:val="20"/>
          <w:szCs w:val="20"/>
          <w:lang w:eastAsia="ko-KR"/>
        </w:rPr>
        <w:t>this work item</w:t>
      </w:r>
      <w:r>
        <w:rPr>
          <w:rFonts w:ascii="Times New Roman" w:hAnsi="Times New Roman" w:cs="Times New Roman"/>
          <w:sz w:val="20"/>
          <w:szCs w:val="20"/>
        </w:rPr>
        <w:t xml:space="preserve"> is </w:t>
      </w:r>
      <w:r>
        <w:rPr>
          <w:rFonts w:ascii="Times New Roman" w:hAnsi="Times New Roman" w:cs="Times New Roman"/>
          <w:sz w:val="20"/>
          <w:szCs w:val="20"/>
          <w:lang w:eastAsia="ko-KR"/>
        </w:rPr>
        <w:t>to support advanced V2X services as identified in 3GPP SA1 TR 22.886</w:t>
      </w:r>
      <w:r>
        <w:rPr>
          <w:rFonts w:ascii="Times New Roman" w:hAnsi="Times New Roman" w:cs="Times New Roman"/>
          <w:sz w:val="20"/>
          <w:szCs w:val="20"/>
        </w:rPr>
        <w:t xml:space="preserve"> by </w:t>
      </w:r>
      <w:r>
        <w:rPr>
          <w:rFonts w:ascii="Times New Roman" w:hAnsi="Times New Roman" w:cs="Times New Roman"/>
          <w:sz w:val="20"/>
          <w:szCs w:val="20"/>
          <w:lang w:eastAsia="ko-KR"/>
        </w:rPr>
        <w:t>specify</w:t>
      </w:r>
      <w:r>
        <w:rPr>
          <w:rFonts w:ascii="Times New Roman" w:hAnsi="Times New Roman" w:cs="Times New Roman"/>
          <w:sz w:val="20"/>
          <w:szCs w:val="20"/>
        </w:rPr>
        <w:t xml:space="preserve"> </w:t>
      </w:r>
      <w:r>
        <w:rPr>
          <w:rFonts w:ascii="Times New Roman" w:hAnsi="Times New Roman" w:cs="Times New Roman"/>
          <w:sz w:val="20"/>
          <w:szCs w:val="20"/>
          <w:lang w:eastAsia="ko-KR"/>
        </w:rPr>
        <w:t>technologies</w:t>
      </w:r>
      <w:r>
        <w:rPr>
          <w:rFonts w:ascii="Times New Roman" w:hAnsi="Times New Roman" w:cs="Times New Roman"/>
          <w:sz w:val="20"/>
          <w:szCs w:val="20"/>
        </w:rPr>
        <w:t xml:space="preserve"> for </w:t>
      </w:r>
      <w:r>
        <w:rPr>
          <w:rFonts w:ascii="Times New Roman" w:hAnsi="Times New Roman" w:cs="Times New Roman"/>
          <w:sz w:val="20"/>
          <w:szCs w:val="20"/>
          <w:lang w:eastAsia="ko-KR"/>
        </w:rPr>
        <w:t>3GPP V2X Phase 2</w:t>
      </w:r>
      <w:r>
        <w:rPr>
          <w:rFonts w:ascii="Times New Roman" w:hAnsi="Times New Roman" w:cs="Times New Roman"/>
          <w:sz w:val="20"/>
          <w:szCs w:val="20"/>
        </w:rPr>
        <w:t xml:space="preserve">. Also, backward compatibility </w:t>
      </w:r>
      <w:r>
        <w:rPr>
          <w:rFonts w:ascii="Times New Roman" w:hAnsi="Times New Roman" w:cs="Times New Roman"/>
          <w:sz w:val="20"/>
          <w:szCs w:val="20"/>
          <w:lang w:eastAsia="ko-KR"/>
        </w:rPr>
        <w:t>with Release 14 V2X for the delivery of safety messages (i.e. CAM/DENM messages)</w:t>
      </w:r>
      <w:r>
        <w:rPr>
          <w:rFonts w:ascii="Times New Roman" w:hAnsi="Times New Roman" w:cs="Times New Roman"/>
          <w:sz w:val="20"/>
          <w:szCs w:val="20"/>
        </w:rPr>
        <w:t xml:space="preserve"> should be considered for the </w:t>
      </w:r>
      <w:r>
        <w:rPr>
          <w:rFonts w:ascii="Times New Roman" w:hAnsi="Times New Roman" w:cs="Times New Roman"/>
          <w:sz w:val="20"/>
          <w:szCs w:val="20"/>
          <w:lang w:eastAsia="ko-KR"/>
        </w:rPr>
        <w:t>specified technologies</w:t>
      </w:r>
      <w:r>
        <w:rPr>
          <w:rFonts w:ascii="Times New Roman" w:hAnsi="Times New Roman" w:cs="Times New Roman"/>
          <w:sz w:val="20"/>
          <w:szCs w:val="20"/>
        </w:rPr>
        <w:t>.</w:t>
      </w:r>
    </w:p>
    <w:p w:rsidR="000E48B6" w:rsidRDefault="007E3234">
      <w:pPr>
        <w:spacing w:beforeLines="50" w:before="120" w:line="260" w:lineRule="auto"/>
        <w:rPr>
          <w:rFonts w:ascii="Times New Roman" w:hAnsi="Times New Roman" w:cs="Times New Roman"/>
          <w:sz w:val="20"/>
          <w:szCs w:val="20"/>
        </w:rPr>
      </w:pPr>
      <w:r>
        <w:rPr>
          <w:rFonts w:ascii="Times New Roman" w:hAnsi="Times New Roman" w:cs="Times New Roman"/>
          <w:sz w:val="20"/>
          <w:szCs w:val="20"/>
        </w:rPr>
        <w:t>The following detailed objectives are included in this work item.</w:t>
      </w:r>
    </w:p>
    <w:p w:rsidR="000E48B6" w:rsidRDefault="007E3234">
      <w:pPr>
        <w:numPr>
          <w:ilvl w:val="0"/>
          <w:numId w:val="1"/>
        </w:numPr>
        <w:spacing w:beforeLines="50" w:before="120" w:line="380" w:lineRule="auto"/>
        <w:jc w:val="both"/>
        <w:rPr>
          <w:rFonts w:ascii="Times New Roman" w:hAnsi="Times New Roman" w:cs="Times New Roman"/>
          <w:sz w:val="20"/>
          <w:szCs w:val="20"/>
        </w:rPr>
      </w:pPr>
      <w:r>
        <w:rPr>
          <w:rFonts w:ascii="Times New Roman" w:hAnsi="Times New Roman" w:cs="Times New Roman"/>
          <w:sz w:val="20"/>
          <w:szCs w:val="20"/>
        </w:rPr>
        <w:t>Specify solutions for the following PC5 functionalities, which can co-exist in the same resource pools as Rel-14 functionality and use the same scheduling assignment format (which can be decoded by Rel-14 UEs), without causing significant degradation to Rel-14 PC5 operation compared to that of Rel-14 UEs: [RAN1, RAN2, RAN4]</w:t>
      </w:r>
    </w:p>
    <w:p w:rsidR="000E48B6" w:rsidRDefault="007E3234">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Carrier aggregation (up to 8 PC5 carriers);</w:t>
      </w:r>
    </w:p>
    <w:p w:rsidR="000E48B6" w:rsidRDefault="007E3234">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64QAM;</w:t>
      </w:r>
    </w:p>
    <w:p w:rsidR="000E48B6" w:rsidRDefault="007E3234">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Reduce the maximum time between packet arrival at Layer 1 and resource selected for transmission;</w:t>
      </w:r>
    </w:p>
    <w:p w:rsidR="000E48B6" w:rsidRDefault="007E3234">
      <w:pPr>
        <w:numPr>
          <w:ilvl w:val="1"/>
          <w:numId w:val="1"/>
        </w:numPr>
        <w:spacing w:beforeLines="50" w:before="120" w:line="260" w:lineRule="auto"/>
        <w:jc w:val="both"/>
        <w:rPr>
          <w:rFonts w:ascii="Times New Roman" w:hAnsi="Times New Roman" w:cs="Times New Roman"/>
          <w:sz w:val="20"/>
          <w:szCs w:val="20"/>
        </w:rPr>
      </w:pPr>
      <w:r>
        <w:rPr>
          <w:rFonts w:ascii="Times New Roman" w:hAnsi="Times New Roman" w:cs="Times New Roman"/>
          <w:sz w:val="20"/>
          <w:szCs w:val="20"/>
        </w:rPr>
        <w:t>Radio resource pool sharing between UEs using mode 3 and UEs using mode 4;</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sz w:val="20"/>
          <w:szCs w:val="20"/>
        </w:rPr>
        <w:t xml:space="preserve">In this contribution, we mainly discuss some problems about shared resource pool between mode 3 and mode 4, </w:t>
      </w:r>
      <w:bookmarkStart w:id="2" w:name="OLE_LINK6"/>
      <w:bookmarkStart w:id="3" w:name="OLE_LINK5"/>
      <w:r>
        <w:rPr>
          <w:rFonts w:ascii="Times New Roman" w:hAnsi="Times New Roman" w:cs="Times New Roman"/>
          <w:sz w:val="20"/>
          <w:szCs w:val="20"/>
        </w:rPr>
        <w:t>as described in d) above.</w:t>
      </w:r>
      <w:bookmarkEnd w:id="2"/>
      <w:bookmarkEnd w:id="3"/>
    </w:p>
    <w:p w:rsidR="000E48B6" w:rsidRDefault="007E3234">
      <w:pPr>
        <w:pStyle w:val="Heading1"/>
        <w:rPr>
          <w:lang w:eastAsia="zh-CN"/>
        </w:rPr>
      </w:pPr>
      <w:r>
        <w:rPr>
          <w:rFonts w:hint="eastAsia"/>
          <w:lang w:eastAsia="zh-CN"/>
        </w:rPr>
        <w:t xml:space="preserve">2 </w:t>
      </w:r>
      <w:r>
        <w:rPr>
          <w:rFonts w:hint="eastAsia"/>
          <w:lang w:val="en-US" w:eastAsia="zh-CN"/>
        </w:rPr>
        <w:t>Discussion</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sz w:val="20"/>
          <w:szCs w:val="20"/>
        </w:rPr>
        <w:t xml:space="preserve">For the UEs using mode 3, which can also be named the mode 3 UEs, they use resources for transmission based on scheduling by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In a dedicated resource pool for mode 3,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can schedule UEs to different resources without any collisions because all resources are managed by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While in a common resource pool shared by the mode 3 UEs and the mode 4 UEs (in other words, the </w:t>
      </w:r>
      <w:r>
        <w:rPr>
          <w:rFonts w:ascii="Times New Roman" w:hAnsi="Times New Roman" w:cs="Times New Roman" w:hint="eastAsia"/>
          <w:sz w:val="20"/>
          <w:szCs w:val="20"/>
        </w:rPr>
        <w:t xml:space="preserve">UEs using </w:t>
      </w:r>
      <w:r>
        <w:rPr>
          <w:rFonts w:ascii="Times New Roman" w:hAnsi="Times New Roman" w:cs="Times New Roman"/>
          <w:sz w:val="20"/>
          <w:szCs w:val="20"/>
        </w:rPr>
        <w:t xml:space="preserve">mode 4), collision may happen because 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has no information about the reserved resources by the mode 4 UEs. So, valid information about the resources not </w:t>
      </w:r>
      <w:bookmarkStart w:id="4" w:name="OLE_LINK1"/>
      <w:r>
        <w:rPr>
          <w:rFonts w:ascii="Times New Roman" w:hAnsi="Times New Roman" w:cs="Times New Roman"/>
          <w:sz w:val="20"/>
          <w:szCs w:val="20"/>
        </w:rPr>
        <w:t>reserved</w:t>
      </w:r>
      <w:bookmarkEnd w:id="4"/>
      <w:r>
        <w:rPr>
          <w:rFonts w:ascii="Times New Roman" w:hAnsi="Times New Roman" w:cs="Times New Roman"/>
          <w:sz w:val="20"/>
          <w:szCs w:val="20"/>
        </w:rPr>
        <w:t xml:space="preserve"> </w:t>
      </w:r>
      <w:r>
        <w:rPr>
          <w:rFonts w:ascii="Times New Roman" w:hAnsi="Times New Roman" w:cs="Times New Roman" w:hint="eastAsia"/>
          <w:sz w:val="20"/>
          <w:szCs w:val="20"/>
        </w:rPr>
        <w:t xml:space="preserve">for other UEs in communication range </w:t>
      </w:r>
      <w:r>
        <w:rPr>
          <w:rFonts w:ascii="Times New Roman" w:hAnsi="Times New Roman" w:cs="Times New Roman"/>
          <w:sz w:val="20"/>
          <w:szCs w:val="20"/>
        </w:rPr>
        <w:t xml:space="preserve">needs to be provided to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w:t>
      </w:r>
    </w:p>
    <w:p w:rsidR="000E48B6" w:rsidRDefault="007E3234">
      <w:pPr>
        <w:pStyle w:val="Heading2"/>
        <w:rPr>
          <w:lang w:val="en-US" w:eastAsia="zh-CN"/>
        </w:rPr>
      </w:pPr>
      <w:r>
        <w:rPr>
          <w:rFonts w:hint="eastAsia"/>
          <w:lang w:val="en-US" w:eastAsia="zh-CN"/>
        </w:rPr>
        <w:lastRenderedPageBreak/>
        <w:t xml:space="preserve">2.1 Report </w:t>
      </w:r>
      <w:r>
        <w:rPr>
          <w:rFonts w:hint="eastAsia"/>
          <w:szCs w:val="22"/>
          <w:lang w:val="en-US" w:eastAsia="zh-CN"/>
        </w:rPr>
        <w:t>information</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eNB</w:t>
      </w:r>
      <w:proofErr w:type="spellEnd"/>
      <w:r>
        <w:rPr>
          <w:rFonts w:ascii="Times New Roman" w:hAnsi="Times New Roman" w:cs="Times New Roman"/>
          <w:sz w:val="20"/>
          <w:szCs w:val="20"/>
        </w:rPr>
        <w:t xml:space="preserve"> can </w:t>
      </w:r>
      <w:r>
        <w:rPr>
          <w:rFonts w:ascii="Times New Roman" w:hAnsi="Times New Roman" w:cs="Times New Roman" w:hint="eastAsia"/>
          <w:sz w:val="20"/>
          <w:szCs w:val="20"/>
        </w:rPr>
        <w:t>know</w:t>
      </w:r>
      <w:r>
        <w:rPr>
          <w:rFonts w:ascii="Times New Roman" w:hAnsi="Times New Roman" w:cs="Times New Roman"/>
          <w:sz w:val="20"/>
          <w:szCs w:val="20"/>
        </w:rPr>
        <w:t xml:space="preserve"> the information about resources not reserved</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on </w:t>
      </w:r>
      <w:r w:rsidR="00D237FB">
        <w:rPr>
          <w:rFonts w:ascii="Times New Roman" w:hAnsi="Times New Roman" w:cs="Times New Roman"/>
          <w:sz w:val="20"/>
          <w:szCs w:val="20"/>
        </w:rPr>
        <w:t xml:space="preserve">the reporting </w:t>
      </w:r>
      <w:r>
        <w:rPr>
          <w:rFonts w:ascii="Times New Roman" w:hAnsi="Times New Roman" w:cs="Times New Roman"/>
          <w:sz w:val="20"/>
          <w:szCs w:val="20"/>
        </w:rPr>
        <w:t>UEs.</w:t>
      </w:r>
      <w:r>
        <w:rPr>
          <w:rFonts w:ascii="Times New Roman" w:hAnsi="Times New Roman" w:cs="Times New Roman" w:hint="eastAsia"/>
          <w:sz w:val="20"/>
          <w:szCs w:val="20"/>
        </w:rPr>
        <w:t xml:space="preserve"> UEs can report the information about the resources not reserved or </w:t>
      </w:r>
      <w:bookmarkStart w:id="5" w:name="OLE_LINK35"/>
      <w:r>
        <w:rPr>
          <w:rFonts w:ascii="Times New Roman" w:hAnsi="Times New Roman" w:cs="Times New Roman" w:hint="eastAsia"/>
          <w:sz w:val="20"/>
          <w:szCs w:val="20"/>
        </w:rPr>
        <w:t>the resources reserved</w:t>
      </w:r>
      <w:bookmarkEnd w:id="5"/>
      <w:r>
        <w:rPr>
          <w:rFonts w:ascii="Times New Roman" w:hAnsi="Times New Roman" w:cs="Times New Roman" w:hint="eastAsia"/>
          <w:sz w:val="20"/>
          <w:szCs w:val="20"/>
        </w:rPr>
        <w:t xml:space="preserve"> for other UEs.</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If the information about the resources not reserved is reported,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directly get the available resources for scheduling. Furthermore, </w:t>
      </w:r>
      <w:r w:rsidR="00D237FB">
        <w:rPr>
          <w:rFonts w:ascii="Times New Roman" w:hAnsi="Times New Roman" w:cs="Times New Roman"/>
          <w:sz w:val="20"/>
          <w:szCs w:val="20"/>
        </w:rPr>
        <w:t xml:space="preserve">for report signalling overhead savings, </w:t>
      </w:r>
      <w:r>
        <w:rPr>
          <w:rFonts w:ascii="Times New Roman" w:hAnsi="Times New Roman" w:cs="Times New Roman" w:hint="eastAsia"/>
          <w:sz w:val="20"/>
          <w:szCs w:val="20"/>
        </w:rPr>
        <w:t xml:space="preserve">the reporting UEs </w:t>
      </w:r>
      <w:r w:rsidR="00D237FB">
        <w:rPr>
          <w:rFonts w:ascii="Times New Roman" w:hAnsi="Times New Roman" w:cs="Times New Roman"/>
          <w:sz w:val="20"/>
          <w:szCs w:val="20"/>
        </w:rPr>
        <w:t>can</w:t>
      </w:r>
      <w:r>
        <w:rPr>
          <w:rFonts w:ascii="Times New Roman" w:hAnsi="Times New Roman" w:cs="Times New Roman" w:hint="eastAsia"/>
          <w:sz w:val="20"/>
          <w:szCs w:val="20"/>
        </w:rPr>
        <w:t xml:space="preserve"> report a subset of the unreserved resources to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For example, if a mode 3 UE reports the information about a subset of unreserved resources based on sensing in the shared resource pool,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w:t>
      </w:r>
      <w:bookmarkStart w:id="6" w:name="OLE_LINK34"/>
      <w:r>
        <w:rPr>
          <w:rFonts w:ascii="Times New Roman" w:hAnsi="Times New Roman" w:cs="Times New Roman" w:hint="eastAsia"/>
          <w:sz w:val="20"/>
          <w:szCs w:val="20"/>
        </w:rPr>
        <w:t xml:space="preserve">directly </w:t>
      </w:r>
      <w:bookmarkEnd w:id="6"/>
      <w:r>
        <w:rPr>
          <w:rFonts w:ascii="Times New Roman" w:hAnsi="Times New Roman" w:cs="Times New Roman" w:hint="eastAsia"/>
          <w:sz w:val="20"/>
          <w:szCs w:val="20"/>
        </w:rPr>
        <w:t>assign resources for this UE from reported resources.</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If the information about the reserved resources is reported,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has to exclude the reported resources and then get the information about the </w:t>
      </w:r>
      <w:bookmarkStart w:id="7" w:name="OLE_LINK36"/>
      <w:r>
        <w:rPr>
          <w:rFonts w:ascii="Times New Roman" w:hAnsi="Times New Roman" w:cs="Times New Roman" w:hint="eastAsia"/>
          <w:sz w:val="20"/>
          <w:szCs w:val="20"/>
        </w:rPr>
        <w:t xml:space="preserve">available </w:t>
      </w:r>
      <w:bookmarkEnd w:id="7"/>
      <w:r>
        <w:rPr>
          <w:rFonts w:ascii="Times New Roman" w:hAnsi="Times New Roman" w:cs="Times New Roman" w:hint="eastAsia"/>
          <w:sz w:val="20"/>
          <w:szCs w:val="20"/>
        </w:rPr>
        <w:t xml:space="preserve">resources. In this way, if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wants to determine whether a resource is not reserved, it will need to collect the reporting information from all reporting UEs in a cell. In other words, all reserved resources in a cell </w:t>
      </w:r>
      <w:r w:rsidR="00A46ED1">
        <w:rPr>
          <w:rFonts w:ascii="Times New Roman" w:hAnsi="Times New Roman" w:cs="Times New Roman"/>
          <w:sz w:val="20"/>
          <w:szCs w:val="20"/>
        </w:rPr>
        <w:t xml:space="preserve">would </w:t>
      </w:r>
      <w:r>
        <w:rPr>
          <w:rFonts w:ascii="Times New Roman" w:hAnsi="Times New Roman" w:cs="Times New Roman" w:hint="eastAsia"/>
          <w:sz w:val="20"/>
          <w:szCs w:val="20"/>
        </w:rPr>
        <w:t xml:space="preserve">need to be reported in order </w:t>
      </w:r>
      <w:r>
        <w:rPr>
          <w:rFonts w:ascii="Times New Roman" w:hAnsi="Times New Roman" w:cs="Times New Roman"/>
          <w:sz w:val="20"/>
          <w:szCs w:val="20"/>
        </w:rPr>
        <w:t>for</w:t>
      </w:r>
      <w:r>
        <w:rPr>
          <w:rFonts w:ascii="Times New Roman" w:hAnsi="Times New Roman" w:cs="Times New Roman" w:hint="eastAsia"/>
          <w:sz w:val="20"/>
          <w:szCs w:val="20"/>
        </w:rPr>
        <w:t xml:space="preserve">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to</w:t>
      </w:r>
      <w:r>
        <w:rPr>
          <w:rFonts w:ascii="Times New Roman" w:hAnsi="Times New Roman" w:cs="Times New Roman" w:hint="eastAsia"/>
          <w:sz w:val="20"/>
          <w:szCs w:val="20"/>
        </w:rPr>
        <w:t xml:space="preserve"> get </w:t>
      </w:r>
      <w:r w:rsidR="00A46ED1">
        <w:rPr>
          <w:rFonts w:ascii="Times New Roman" w:hAnsi="Times New Roman" w:cs="Times New Roman"/>
          <w:sz w:val="20"/>
          <w:szCs w:val="20"/>
        </w:rPr>
        <w:t xml:space="preserve">the </w:t>
      </w:r>
      <w:r>
        <w:rPr>
          <w:rFonts w:ascii="Times New Roman" w:hAnsi="Times New Roman" w:cs="Times New Roman" w:hint="eastAsia"/>
          <w:sz w:val="20"/>
          <w:szCs w:val="20"/>
        </w:rPr>
        <w:t>exact information about available resources</w:t>
      </w:r>
      <w:r w:rsidR="00A46ED1">
        <w:rPr>
          <w:rFonts w:ascii="Times New Roman" w:hAnsi="Times New Roman" w:cs="Times New Roman"/>
          <w:sz w:val="20"/>
          <w:szCs w:val="20"/>
        </w:rPr>
        <w:t>, which leads to report signalling overhead being largely increased</w:t>
      </w:r>
      <w:r>
        <w:rPr>
          <w:rFonts w:ascii="Times New Roman" w:hAnsi="Times New Roman" w:cs="Times New Roman" w:hint="eastAsia"/>
          <w:sz w:val="20"/>
          <w:szCs w:val="20"/>
        </w:rPr>
        <w:t xml:space="preserve">. </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Based on </w:t>
      </w: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comparison above, it is </w:t>
      </w:r>
      <w:bookmarkStart w:id="8" w:name="OLE_LINK38"/>
      <w:r>
        <w:rPr>
          <w:rFonts w:ascii="Times New Roman" w:hAnsi="Times New Roman" w:cs="Times New Roman" w:hint="eastAsia"/>
          <w:sz w:val="20"/>
          <w:szCs w:val="20"/>
        </w:rPr>
        <w:t xml:space="preserve">desirable </w:t>
      </w:r>
      <w:bookmarkEnd w:id="8"/>
      <w:r>
        <w:rPr>
          <w:rFonts w:ascii="Times New Roman" w:hAnsi="Times New Roman" w:cs="Times New Roman" w:hint="eastAsia"/>
          <w:sz w:val="20"/>
          <w:szCs w:val="20"/>
        </w:rPr>
        <w:t>that UEs report the available resources (</w:t>
      </w:r>
      <w:r w:rsidR="00A46ED1">
        <w:rPr>
          <w:rFonts w:ascii="Times New Roman" w:hAnsi="Times New Roman" w:cs="Times New Roman"/>
          <w:sz w:val="20"/>
          <w:szCs w:val="20"/>
        </w:rPr>
        <w:t xml:space="preserve">i.e., </w:t>
      </w:r>
      <w:r>
        <w:rPr>
          <w:rFonts w:ascii="Times New Roman" w:hAnsi="Times New Roman" w:cs="Times New Roman" w:hint="eastAsia"/>
          <w:sz w:val="20"/>
          <w:szCs w:val="20"/>
        </w:rPr>
        <w:t xml:space="preserve">which is not reserved by other UEs in communication range) to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For sake of signal</w:t>
      </w:r>
      <w:r w:rsidR="00A46ED1">
        <w:rPr>
          <w:rFonts w:ascii="Times New Roman" w:hAnsi="Times New Roman" w:cs="Times New Roman"/>
          <w:sz w:val="20"/>
          <w:szCs w:val="20"/>
        </w:rPr>
        <w:t>l</w:t>
      </w:r>
      <w:r>
        <w:rPr>
          <w:rFonts w:ascii="Times New Roman" w:hAnsi="Times New Roman" w:cs="Times New Roman" w:hint="eastAsia"/>
          <w:sz w:val="20"/>
          <w:szCs w:val="20"/>
        </w:rPr>
        <w:t xml:space="preserve">ing overhead saving, reporting a subset of the available resources can </w:t>
      </w:r>
      <w:r>
        <w:rPr>
          <w:rFonts w:ascii="Times New Roman" w:hAnsi="Times New Roman" w:cs="Times New Roman"/>
          <w:sz w:val="20"/>
          <w:szCs w:val="20"/>
        </w:rPr>
        <w:t xml:space="preserve">also </w:t>
      </w:r>
      <w:r>
        <w:rPr>
          <w:rFonts w:ascii="Times New Roman" w:hAnsi="Times New Roman" w:cs="Times New Roman" w:hint="eastAsia"/>
          <w:sz w:val="20"/>
          <w:szCs w:val="20"/>
        </w:rPr>
        <w:t>be considered.</w:t>
      </w:r>
      <w:r>
        <w:rPr>
          <w:rFonts w:ascii="Times New Roman" w:hAnsi="Times New Roman" w:cs="Times New Roman"/>
          <w:sz w:val="20"/>
          <w:szCs w:val="20"/>
        </w:rPr>
        <w:t xml:space="preserve"> </w:t>
      </w:r>
    </w:p>
    <w:p w:rsidR="000E48B6" w:rsidRDefault="007E3234">
      <w:bookmarkStart w:id="9" w:name="OLE_LINK29"/>
      <w:r>
        <w:rPr>
          <w:rFonts w:ascii="Times New Roman" w:hAnsi="Times New Roman" w:cs="Times New Roman"/>
          <w:b/>
          <w:i/>
          <w:sz w:val="20"/>
          <w:szCs w:val="20"/>
        </w:rPr>
        <w:t xml:space="preserve">Proposal 1: </w:t>
      </w:r>
      <w:bookmarkStart w:id="10" w:name="OLE_LINK47"/>
      <w:r>
        <w:rPr>
          <w:rFonts w:ascii="Times New Roman" w:hAnsi="Times New Roman" w:cs="Times New Roman" w:hint="eastAsia"/>
          <w:b/>
          <w:i/>
          <w:sz w:val="20"/>
          <w:szCs w:val="20"/>
        </w:rPr>
        <w:t>From the perspective of signa</w:t>
      </w:r>
      <w:r w:rsidR="00A46ED1">
        <w:rPr>
          <w:rFonts w:ascii="Times New Roman" w:hAnsi="Times New Roman" w:cs="Times New Roman"/>
          <w:b/>
          <w:i/>
          <w:sz w:val="20"/>
          <w:szCs w:val="20"/>
        </w:rPr>
        <w:t>l</w:t>
      </w:r>
      <w:r>
        <w:rPr>
          <w:rFonts w:ascii="Times New Roman" w:hAnsi="Times New Roman" w:cs="Times New Roman" w:hint="eastAsia"/>
          <w:b/>
          <w:i/>
          <w:sz w:val="20"/>
          <w:szCs w:val="20"/>
        </w:rPr>
        <w:t xml:space="preserve">ling overhead saving, a reporting UE </w:t>
      </w:r>
      <w:r>
        <w:rPr>
          <w:rFonts w:ascii="Times New Roman" w:hAnsi="Times New Roman" w:cs="Times New Roman"/>
          <w:b/>
          <w:i/>
          <w:sz w:val="20"/>
          <w:szCs w:val="20"/>
        </w:rPr>
        <w:t>can report</w:t>
      </w:r>
      <w:r>
        <w:rPr>
          <w:rFonts w:ascii="Times New Roman" w:hAnsi="Times New Roman" w:cs="Times New Roman" w:hint="eastAsia"/>
          <w:b/>
          <w:i/>
          <w:sz w:val="20"/>
          <w:szCs w:val="20"/>
        </w:rPr>
        <w:t xml:space="preserve"> a subset of the </w:t>
      </w:r>
      <w:r>
        <w:rPr>
          <w:rFonts w:ascii="Times New Roman" w:hAnsi="Times New Roman" w:cs="Times New Roman"/>
          <w:b/>
          <w:i/>
          <w:sz w:val="20"/>
          <w:szCs w:val="20"/>
        </w:rPr>
        <w:t>available resources</w:t>
      </w: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to </w:t>
      </w:r>
      <w:proofErr w:type="spellStart"/>
      <w:r>
        <w:rPr>
          <w:rFonts w:ascii="Times New Roman" w:hAnsi="Times New Roman" w:cs="Times New Roman"/>
          <w:b/>
          <w:i/>
          <w:sz w:val="20"/>
          <w:szCs w:val="20"/>
        </w:rPr>
        <w:t>eNB</w:t>
      </w:r>
      <w:bookmarkEnd w:id="10"/>
      <w:proofErr w:type="spellEnd"/>
      <w:r>
        <w:rPr>
          <w:rFonts w:ascii="Times New Roman" w:hAnsi="Times New Roman" w:cs="Times New Roman"/>
          <w:b/>
          <w:i/>
          <w:sz w:val="20"/>
          <w:szCs w:val="20"/>
        </w:rPr>
        <w:t xml:space="preserve"> should be supported</w:t>
      </w:r>
      <w:r>
        <w:rPr>
          <w:rFonts w:ascii="Times New Roman" w:hAnsi="Times New Roman" w:cs="Times New Roman" w:hint="eastAsia"/>
          <w:b/>
          <w:i/>
          <w:sz w:val="20"/>
          <w:szCs w:val="20"/>
        </w:rPr>
        <w:t>.</w:t>
      </w:r>
      <w:bookmarkEnd w:id="9"/>
    </w:p>
    <w:p w:rsidR="000E48B6" w:rsidRDefault="007E3234">
      <w:pPr>
        <w:pStyle w:val="Heading2"/>
        <w:rPr>
          <w:highlight w:val="yellow"/>
          <w:lang w:eastAsia="zh-CN"/>
        </w:rPr>
      </w:pPr>
      <w:r>
        <w:rPr>
          <w:rFonts w:hint="eastAsia"/>
          <w:lang w:eastAsia="zh-CN"/>
        </w:rPr>
        <w:t>2.</w:t>
      </w:r>
      <w:r>
        <w:rPr>
          <w:rFonts w:hint="eastAsia"/>
          <w:lang w:val="en-US" w:eastAsia="zh-CN"/>
        </w:rPr>
        <w:t>2</w:t>
      </w:r>
      <w:r>
        <w:rPr>
          <w:rFonts w:hint="eastAsia"/>
          <w:lang w:eastAsia="zh-CN"/>
        </w:rPr>
        <w:t xml:space="preserve"> </w:t>
      </w:r>
      <w:r>
        <w:rPr>
          <w:lang w:eastAsia="zh-CN"/>
        </w:rPr>
        <w:t>R</w:t>
      </w:r>
      <w:r>
        <w:rPr>
          <w:rFonts w:hint="eastAsia"/>
          <w:lang w:eastAsia="zh-CN"/>
        </w:rPr>
        <w:t>eport by the UEs using mode 3</w:t>
      </w:r>
    </w:p>
    <w:p w:rsidR="000E48B6" w:rsidRDefault="007E3234">
      <w:pPr>
        <w:spacing w:beforeLines="50" w:before="120" w:line="380" w:lineRule="auto"/>
        <w:rPr>
          <w:rFonts w:ascii="Times New Roman" w:hAnsi="Times New Roman" w:cs="Times New Roman"/>
          <w:sz w:val="20"/>
          <w:szCs w:val="20"/>
        </w:rPr>
      </w:pPr>
      <w:bookmarkStart w:id="11" w:name="OLE_LINK11"/>
      <w:bookmarkStart w:id="12" w:name="OLE_LINK10"/>
      <w:r>
        <w:rPr>
          <w:rFonts w:ascii="Times New Roman" w:hAnsi="Times New Roman" w:cs="Times New Roman" w:hint="eastAsia"/>
          <w:sz w:val="20"/>
          <w:szCs w:val="20"/>
        </w:rPr>
        <w:t xml:space="preserve">In order to provide the valid information about available resources to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a report by mode 3 UEs can be considered. For a mode 3 UE, the information of available resources reported by itself is more accurate and helpful for scheduling than the information reported by other UEs. Because the available resources are determined by the reporting UE itself according to sensing. If it is scheduled in the available resources, potential collision would be avoided. Furthermore, the overhead of report signa</w:t>
      </w:r>
      <w:r w:rsidR="00A46ED1">
        <w:rPr>
          <w:rFonts w:ascii="Times New Roman" w:hAnsi="Times New Roman" w:cs="Times New Roman"/>
          <w:sz w:val="20"/>
          <w:szCs w:val="20"/>
        </w:rPr>
        <w:t>l</w:t>
      </w:r>
      <w:r>
        <w:rPr>
          <w:rFonts w:ascii="Times New Roman" w:hAnsi="Times New Roman" w:cs="Times New Roman" w:hint="eastAsia"/>
          <w:sz w:val="20"/>
          <w:szCs w:val="20"/>
        </w:rPr>
        <w:t xml:space="preserve">ling can be controlled in lower level by mode 3 UEs report. </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Before the </w:t>
      </w:r>
      <w:r w:rsidR="00FC7A1B">
        <w:rPr>
          <w:rFonts w:ascii="Times New Roman" w:hAnsi="Times New Roman" w:cs="Times New Roman"/>
          <w:sz w:val="20"/>
          <w:szCs w:val="20"/>
        </w:rPr>
        <w:t>UE reports</w:t>
      </w:r>
      <w:r>
        <w:rPr>
          <w:rFonts w:ascii="Times New Roman" w:hAnsi="Times New Roman" w:cs="Times New Roman" w:hint="eastAsia"/>
          <w:sz w:val="20"/>
          <w:szCs w:val="20"/>
        </w:rPr>
        <w:t>, the mode 3 UEs need to know the available resources. One feasible scheme is by allowing the mode 3 UEs to identify unreserved resources by sensing. For example, the mode 3 UEs can perform sensing in the shared resource pool and report a subset of available resources as the candidate resources for scheduling</w:t>
      </w:r>
      <w:r>
        <w:rPr>
          <w:rFonts w:hint="eastAsia"/>
        </w:rPr>
        <w:t>.</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Based on mode 3 UEs sensing and reporting the candidate resources,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schedule mode 3 UEs in the resources that are not overlapped with reserved resources.</w:t>
      </w:r>
      <w:bookmarkEnd w:id="11"/>
      <w:bookmarkEnd w:id="12"/>
    </w:p>
    <w:p w:rsidR="000E48B6" w:rsidRDefault="007E3234">
      <w:pPr>
        <w:rPr>
          <w:rFonts w:ascii="Times New Roman" w:hAnsi="Times New Roman" w:cs="Times New Roman"/>
          <w:b/>
          <w:i/>
          <w:sz w:val="20"/>
          <w:szCs w:val="20"/>
        </w:rPr>
      </w:pPr>
      <w:bookmarkStart w:id="13" w:name="OLE_LINK12"/>
      <w:bookmarkStart w:id="14" w:name="OLE_LINK19"/>
      <w:bookmarkStart w:id="15" w:name="OLE_LINK3"/>
      <w:r>
        <w:rPr>
          <w:rFonts w:ascii="Times New Roman" w:hAnsi="Times New Roman" w:cs="Times New Roman"/>
          <w:b/>
          <w:i/>
          <w:sz w:val="20"/>
          <w:szCs w:val="20"/>
        </w:rPr>
        <w:t xml:space="preserve">Proposal 2: </w:t>
      </w:r>
      <w:bookmarkStart w:id="16" w:name="OLE_LINK24"/>
      <w:bookmarkEnd w:id="13"/>
      <w:r>
        <w:rPr>
          <w:rFonts w:ascii="Times New Roman" w:hAnsi="Times New Roman" w:cs="Times New Roman" w:hint="eastAsia"/>
          <w:b/>
          <w:i/>
          <w:sz w:val="20"/>
          <w:szCs w:val="20"/>
        </w:rPr>
        <w:t xml:space="preserve">The </w:t>
      </w:r>
      <w:r>
        <w:rPr>
          <w:rFonts w:ascii="Times New Roman" w:hAnsi="Times New Roman" w:cs="Times New Roman"/>
          <w:b/>
          <w:i/>
          <w:sz w:val="20"/>
          <w:szCs w:val="20"/>
        </w:rPr>
        <w:t>UEs using mode 3 should support performing sensing in the shared resource pool and reporting</w:t>
      </w:r>
      <w:r>
        <w:rPr>
          <w:rFonts w:ascii="Times New Roman" w:hAnsi="Times New Roman" w:cs="Times New Roman" w:hint="eastAsia"/>
          <w:b/>
          <w:i/>
          <w:sz w:val="20"/>
          <w:szCs w:val="20"/>
        </w:rPr>
        <w:t>.</w:t>
      </w:r>
      <w:bookmarkEnd w:id="14"/>
      <w:r>
        <w:rPr>
          <w:rFonts w:ascii="Times New Roman" w:hAnsi="Times New Roman" w:cs="Times New Roman"/>
          <w:b/>
          <w:i/>
          <w:sz w:val="20"/>
          <w:szCs w:val="20"/>
        </w:rPr>
        <w:t xml:space="preserve"> </w:t>
      </w:r>
      <w:bookmarkEnd w:id="15"/>
      <w:bookmarkEnd w:id="16"/>
    </w:p>
    <w:p w:rsidR="000E48B6" w:rsidRDefault="007E3234">
      <w:pPr>
        <w:spacing w:beforeLines="50" w:before="120" w:line="380" w:lineRule="auto"/>
        <w:rPr>
          <w:rFonts w:ascii="Times New Roman" w:hAnsi="Times New Roman" w:cs="Times New Roman"/>
          <w:sz w:val="20"/>
          <w:szCs w:val="20"/>
        </w:rPr>
      </w:pPr>
      <w:bookmarkStart w:id="17" w:name="OLE_LINK9"/>
      <w:bookmarkStart w:id="18" w:name="OLE_LINK8"/>
      <w:r>
        <w:rPr>
          <w:rFonts w:ascii="Times New Roman" w:hAnsi="Times New Roman" w:cs="Times New Roman" w:hint="eastAsia"/>
          <w:sz w:val="20"/>
          <w:szCs w:val="20"/>
        </w:rPr>
        <w:t xml:space="preserve">In Rel-14 V2X, </w:t>
      </w:r>
      <w:bookmarkStart w:id="19" w:name="OLE_LINK25"/>
      <w:r>
        <w:rPr>
          <w:rFonts w:ascii="Times New Roman" w:hAnsi="Times New Roman" w:cs="Times New Roman" w:hint="eastAsia"/>
          <w:sz w:val="20"/>
          <w:szCs w:val="20"/>
        </w:rPr>
        <w:t xml:space="preserve">the </w:t>
      </w:r>
      <w:bookmarkStart w:id="20" w:name="OLE_LINK20"/>
      <w:r>
        <w:rPr>
          <w:rFonts w:ascii="Times New Roman" w:hAnsi="Times New Roman" w:cs="Times New Roman" w:hint="eastAsia"/>
          <w:sz w:val="20"/>
          <w:szCs w:val="20"/>
        </w:rPr>
        <w:t>resource reservation field</w:t>
      </w:r>
      <w:bookmarkEnd w:id="20"/>
      <w:r>
        <w:rPr>
          <w:rFonts w:ascii="Times New Roman" w:hAnsi="Times New Roman" w:cs="Times New Roman" w:hint="eastAsia"/>
          <w:sz w:val="20"/>
          <w:szCs w:val="20"/>
        </w:rPr>
        <w:t xml:space="preserve"> of SCI format 1</w:t>
      </w:r>
      <w:bookmarkEnd w:id="19"/>
      <w:r>
        <w:rPr>
          <w:rFonts w:ascii="Times New Roman" w:hAnsi="Times New Roman" w:cs="Times New Roman" w:hint="eastAsia"/>
          <w:sz w:val="20"/>
          <w:szCs w:val="20"/>
        </w:rPr>
        <w:t xml:space="preserve"> is set to zero for </w:t>
      </w:r>
      <w:proofErr w:type="spellStart"/>
      <w:r>
        <w:rPr>
          <w:rFonts w:ascii="Times New Roman" w:hAnsi="Times New Roman" w:cs="Times New Roman" w:hint="eastAsia"/>
          <w:sz w:val="20"/>
          <w:szCs w:val="20"/>
        </w:rPr>
        <w:t>sidelink</w:t>
      </w:r>
      <w:proofErr w:type="spellEnd"/>
      <w:r>
        <w:rPr>
          <w:rFonts w:ascii="Times New Roman" w:hAnsi="Times New Roman" w:cs="Times New Roman" w:hint="eastAsia"/>
          <w:sz w:val="20"/>
          <w:szCs w:val="20"/>
        </w:rPr>
        <w:t xml:space="preserve"> transmission mode 3, regardless of </w:t>
      </w:r>
      <w:r w:rsidR="00FC7A1B">
        <w:rPr>
          <w:rFonts w:ascii="Times New Roman" w:hAnsi="Times New Roman" w:cs="Times New Roman"/>
          <w:sz w:val="20"/>
          <w:szCs w:val="20"/>
        </w:rPr>
        <w:t>semi-persistent scheduling (</w:t>
      </w:r>
      <w:r>
        <w:rPr>
          <w:rFonts w:ascii="Times New Roman" w:hAnsi="Times New Roman" w:cs="Times New Roman" w:hint="eastAsia"/>
          <w:sz w:val="20"/>
          <w:szCs w:val="20"/>
        </w:rPr>
        <w:t>SPS</w:t>
      </w:r>
      <w:r w:rsidR="00FC7A1B">
        <w:rPr>
          <w:rFonts w:ascii="Times New Roman" w:hAnsi="Times New Roman" w:cs="Times New Roman"/>
          <w:sz w:val="20"/>
          <w:szCs w:val="20"/>
        </w:rPr>
        <w:t>)</w:t>
      </w:r>
      <w:r>
        <w:rPr>
          <w:rFonts w:ascii="Times New Roman" w:hAnsi="Times New Roman" w:cs="Times New Roman" w:hint="eastAsia"/>
          <w:sz w:val="20"/>
          <w:szCs w:val="20"/>
        </w:rPr>
        <w:t xml:space="preserve"> transmission or dynamic scheduling. This would lead to resource overlap between mode 3 UEs and mode 4 UEs in the sharing resource pool while the resource of mode 3 UE is scheduled for SPS. </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lastRenderedPageBreak/>
        <w:t>If the resource reservation field of</w:t>
      </w:r>
      <w:bookmarkStart w:id="21" w:name="OLE_LINK42"/>
      <w:r>
        <w:rPr>
          <w:rFonts w:ascii="Times New Roman" w:hAnsi="Times New Roman" w:cs="Times New Roman" w:hint="eastAsia"/>
          <w:sz w:val="20"/>
          <w:szCs w:val="20"/>
        </w:rPr>
        <w:t xml:space="preserve"> SCI format 1</w:t>
      </w:r>
      <w:bookmarkEnd w:id="21"/>
      <w:r>
        <w:rPr>
          <w:rFonts w:ascii="Times New Roman" w:hAnsi="Times New Roman" w:cs="Times New Roman" w:hint="eastAsia"/>
          <w:sz w:val="20"/>
          <w:szCs w:val="20"/>
        </w:rPr>
        <w:t xml:space="preserve"> for mode 3 is set to SPS period for </w:t>
      </w:r>
      <w:bookmarkStart w:id="22" w:name="OLE_LINK22"/>
      <w:r>
        <w:rPr>
          <w:rFonts w:ascii="Times New Roman" w:hAnsi="Times New Roman" w:cs="Times New Roman" w:hint="eastAsia"/>
          <w:sz w:val="20"/>
          <w:szCs w:val="20"/>
        </w:rPr>
        <w:t>SPS transmission</w:t>
      </w:r>
      <w:bookmarkEnd w:id="22"/>
      <w:r>
        <w:rPr>
          <w:rFonts w:ascii="Times New Roman" w:hAnsi="Times New Roman" w:cs="Times New Roman" w:hint="eastAsia"/>
          <w:sz w:val="20"/>
          <w:szCs w:val="20"/>
        </w:rPr>
        <w:t xml:space="preserve"> and set to zero </w:t>
      </w:r>
      <w:r>
        <w:rPr>
          <w:rFonts w:ascii="Times New Roman" w:hAnsi="Times New Roman" w:cs="Times New Roman"/>
          <w:sz w:val="20"/>
          <w:szCs w:val="20"/>
        </w:rPr>
        <w:t>for dynamic</w:t>
      </w:r>
      <w:r>
        <w:rPr>
          <w:rFonts w:ascii="Times New Roman" w:hAnsi="Times New Roman" w:cs="Times New Roman" w:hint="eastAsia"/>
          <w:sz w:val="20"/>
          <w:szCs w:val="20"/>
        </w:rPr>
        <w:t xml:space="preserve"> scheduling, the mode 4 UEs can excluded the resources reserved for the SPS transmission of mode 3 according to the indication in this field. And it is helpful to reduce the resource collision between mode 3 UEs and mode 4 UEs.  </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On the other hand, the mode 3 UEs can identify and exclude the </w:t>
      </w:r>
      <w:bookmarkStart w:id="23" w:name="OLE_LINK27"/>
      <w:r>
        <w:rPr>
          <w:rFonts w:ascii="Times New Roman" w:hAnsi="Times New Roman" w:cs="Times New Roman" w:hint="eastAsia"/>
          <w:sz w:val="20"/>
          <w:szCs w:val="20"/>
        </w:rPr>
        <w:t>resources reserved for mode 3 SPS transmission</w:t>
      </w:r>
      <w:bookmarkEnd w:id="23"/>
      <w:r>
        <w:rPr>
          <w:rFonts w:ascii="Times New Roman" w:hAnsi="Times New Roman" w:cs="Times New Roman" w:hint="eastAsia"/>
          <w:sz w:val="20"/>
          <w:szCs w:val="20"/>
        </w:rPr>
        <w:t xml:space="preserve"> based on this indication when available resources</w:t>
      </w:r>
      <w:r>
        <w:rPr>
          <w:rFonts w:ascii="Times New Roman" w:hAnsi="Times New Roman" w:cs="Times New Roman"/>
          <w:sz w:val="20"/>
          <w:szCs w:val="20"/>
        </w:rPr>
        <w:t xml:space="preserve"> are reported</w:t>
      </w:r>
      <w:r>
        <w:rPr>
          <w:rFonts w:ascii="Times New Roman" w:hAnsi="Times New Roman" w:cs="Times New Roman" w:hint="eastAsia"/>
          <w:sz w:val="20"/>
          <w:szCs w:val="20"/>
        </w:rPr>
        <w:t xml:space="preserve">. </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As </w:t>
      </w:r>
      <w:r>
        <w:rPr>
          <w:rFonts w:ascii="Times New Roman" w:hAnsi="Times New Roman" w:cs="Times New Roman"/>
          <w:sz w:val="20"/>
          <w:szCs w:val="20"/>
        </w:rPr>
        <w:t>discussed</w:t>
      </w:r>
      <w:r>
        <w:rPr>
          <w:rFonts w:ascii="Times New Roman" w:hAnsi="Times New Roman" w:cs="Times New Roman" w:hint="eastAsia"/>
          <w:sz w:val="20"/>
          <w:szCs w:val="20"/>
        </w:rPr>
        <w:t xml:space="preserve"> above, the mode 4 UEs can exclude the resources reserved for mode 3 SPS transmission via sensing if the resource reservation field of SCI format 1 is activated for mode 3 UEs. In our opinion, it is not necessary to introduce an additional indicator to differentiate the transmission with mode 3 and mode 4 for collision avoidance. The priority of service is considered by the means of </w:t>
      </w:r>
      <w:r w:rsidR="00C157C1">
        <w:rPr>
          <w:rFonts w:ascii="Times New Roman" w:hAnsi="Times New Roman" w:cs="Times New Roman"/>
          <w:sz w:val="20"/>
          <w:szCs w:val="20"/>
        </w:rPr>
        <w:t>ProSe Per-Packet Priority (</w:t>
      </w:r>
      <w:r>
        <w:rPr>
          <w:rFonts w:ascii="Times New Roman" w:hAnsi="Times New Roman" w:cs="Times New Roman" w:hint="eastAsia"/>
          <w:sz w:val="20"/>
          <w:szCs w:val="20"/>
        </w:rPr>
        <w:t>PPPP</w:t>
      </w:r>
      <w:r w:rsidR="00C157C1">
        <w:rPr>
          <w:rFonts w:ascii="Times New Roman" w:hAnsi="Times New Roman" w:cs="Times New Roman"/>
          <w:sz w:val="20"/>
          <w:szCs w:val="20"/>
        </w:rPr>
        <w:t>)</w:t>
      </w:r>
      <w:r>
        <w:rPr>
          <w:rFonts w:ascii="Times New Roman" w:hAnsi="Times New Roman" w:cs="Times New Roman" w:hint="eastAsia"/>
          <w:sz w:val="20"/>
          <w:szCs w:val="20"/>
        </w:rPr>
        <w:t xml:space="preserve"> during UE resource selecting. </w:t>
      </w:r>
      <w:r>
        <w:rPr>
          <w:rFonts w:ascii="Times New Roman" w:hAnsi="Times New Roman" w:cs="Times New Roman"/>
          <w:sz w:val="20"/>
          <w:szCs w:val="20"/>
        </w:rPr>
        <w:t xml:space="preserve">  </w:t>
      </w:r>
    </w:p>
    <w:p w:rsidR="000E48B6" w:rsidRDefault="007E3234">
      <w:pPr>
        <w:rPr>
          <w:rFonts w:ascii="Times New Roman" w:hAnsi="Times New Roman" w:cs="Times New Roman"/>
          <w:b/>
          <w:i/>
          <w:sz w:val="20"/>
          <w:szCs w:val="20"/>
        </w:rPr>
      </w:pPr>
      <w:bookmarkStart w:id="24" w:name="OLE_LINK30"/>
      <w:bookmarkStart w:id="25" w:name="OLE_LINK21"/>
      <w:r>
        <w:rPr>
          <w:rFonts w:ascii="Times New Roman" w:hAnsi="Times New Roman" w:cs="Times New Roman"/>
          <w:b/>
          <w:i/>
          <w:sz w:val="20"/>
          <w:szCs w:val="20"/>
        </w:rPr>
        <w:t xml:space="preserve">Proposal 3: </w:t>
      </w:r>
      <w:bookmarkStart w:id="26" w:name="OLE_LINK7"/>
      <w:r>
        <w:rPr>
          <w:rFonts w:ascii="Times New Roman" w:hAnsi="Times New Roman" w:cs="Times New Roman" w:hint="eastAsia"/>
          <w:b/>
          <w:i/>
          <w:sz w:val="20"/>
          <w:szCs w:val="20"/>
        </w:rPr>
        <w:t>The resource reservation field of SCI format 1 for mode 3 should be activated</w:t>
      </w:r>
      <w:r>
        <w:rPr>
          <w:rFonts w:ascii="Times New Roman" w:hAnsi="Times New Roman" w:cs="Times New Roman"/>
          <w:b/>
          <w:i/>
          <w:sz w:val="20"/>
          <w:szCs w:val="20"/>
        </w:rPr>
        <w:t xml:space="preserve">. </w:t>
      </w:r>
    </w:p>
    <w:p w:rsidR="000E48B6" w:rsidRDefault="007E3234">
      <w:pPr>
        <w:rPr>
          <w:rFonts w:ascii="Times New Roman" w:hAnsi="Times New Roman" w:cs="Times New Roman"/>
          <w:b/>
          <w:i/>
          <w:sz w:val="20"/>
          <w:szCs w:val="20"/>
        </w:rPr>
      </w:pPr>
      <w:r>
        <w:rPr>
          <w:rFonts w:ascii="Times New Roman" w:hAnsi="Times New Roman" w:cs="Times New Roman"/>
          <w:b/>
          <w:i/>
          <w:sz w:val="20"/>
          <w:szCs w:val="20"/>
        </w:rPr>
        <w:t xml:space="preserve">Proposal 4: </w:t>
      </w:r>
      <w:bookmarkStart w:id="27" w:name="OLE_LINK46"/>
      <w:r>
        <w:rPr>
          <w:rFonts w:ascii="Times New Roman" w:hAnsi="Times New Roman" w:cs="Times New Roman"/>
          <w:b/>
          <w:i/>
          <w:sz w:val="20"/>
          <w:szCs w:val="20"/>
        </w:rPr>
        <w:t>Additional indicator</w:t>
      </w:r>
      <w:r>
        <w:rPr>
          <w:rFonts w:ascii="Times New Roman" w:hAnsi="Times New Roman" w:cs="Times New Roman" w:hint="eastAsia"/>
          <w:b/>
          <w:i/>
          <w:sz w:val="20"/>
          <w:szCs w:val="20"/>
        </w:rPr>
        <w:t xml:space="preserve"> in </w:t>
      </w:r>
      <w:r>
        <w:rPr>
          <w:rFonts w:ascii="Times New Roman" w:hAnsi="Times New Roman" w:cs="Times New Roman"/>
          <w:b/>
          <w:i/>
          <w:sz w:val="20"/>
          <w:szCs w:val="20"/>
        </w:rPr>
        <w:t xml:space="preserve">SCI format 1 to differentiate mode 3 transmission and mode 4 transmission </w:t>
      </w:r>
      <w:bookmarkEnd w:id="24"/>
      <w:bookmarkEnd w:id="26"/>
      <w:r>
        <w:rPr>
          <w:rFonts w:ascii="Times New Roman" w:hAnsi="Times New Roman" w:cs="Times New Roman"/>
          <w:b/>
          <w:i/>
          <w:sz w:val="20"/>
          <w:szCs w:val="20"/>
        </w:rPr>
        <w:t>should not be supported</w:t>
      </w:r>
      <w:r>
        <w:rPr>
          <w:rFonts w:ascii="Times New Roman" w:hAnsi="Times New Roman" w:cs="Times New Roman" w:hint="eastAsia"/>
          <w:b/>
          <w:i/>
          <w:sz w:val="20"/>
          <w:szCs w:val="20"/>
        </w:rPr>
        <w:t>.</w:t>
      </w:r>
      <w:bookmarkEnd w:id="25"/>
      <w:bookmarkEnd w:id="27"/>
    </w:p>
    <w:bookmarkEnd w:id="17"/>
    <w:bookmarkEnd w:id="18"/>
    <w:p w:rsidR="000E48B6" w:rsidRDefault="007E3234">
      <w:pPr>
        <w:pStyle w:val="Heading2"/>
        <w:rPr>
          <w:szCs w:val="22"/>
          <w:lang w:eastAsia="zh-CN"/>
        </w:rPr>
      </w:pPr>
      <w:r>
        <w:rPr>
          <w:rFonts w:hint="eastAsia"/>
          <w:szCs w:val="22"/>
          <w:lang w:eastAsia="zh-CN"/>
        </w:rPr>
        <w:t>2.</w:t>
      </w:r>
      <w:r>
        <w:rPr>
          <w:rFonts w:hint="eastAsia"/>
          <w:szCs w:val="22"/>
          <w:lang w:val="en-US" w:eastAsia="zh-CN"/>
        </w:rPr>
        <w:t>3</w:t>
      </w:r>
      <w:r>
        <w:rPr>
          <w:rFonts w:hint="eastAsia"/>
          <w:szCs w:val="22"/>
          <w:lang w:eastAsia="zh-CN"/>
        </w:rPr>
        <w:t xml:space="preserve"> Report by the UEs using mode 4</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If the mode 4 UEs are considered to report, it is necessary for the mode 4 UEs to establish RRC connection to the network. Moreover, the information of the unreserved resources reported by the mode 4 UEs is related </w:t>
      </w:r>
      <w:r>
        <w:rPr>
          <w:rFonts w:ascii="Times New Roman" w:hAnsi="Times New Roman" w:cs="Times New Roman"/>
          <w:sz w:val="20"/>
          <w:szCs w:val="20"/>
        </w:rPr>
        <w:t>to</w:t>
      </w:r>
      <w:r>
        <w:rPr>
          <w:rFonts w:ascii="Times New Roman" w:hAnsi="Times New Roman" w:cs="Times New Roman" w:hint="eastAsia"/>
          <w:sz w:val="20"/>
          <w:szCs w:val="20"/>
        </w:rPr>
        <w:t xml:space="preserve"> the geographic location. The information reported by a mode 4 UE may be valid for some mode 3 UEs nearby, but not valid for other mode 3 UEs far away from the reporting UE.</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An example is shown in Figure 1. It is assumed that UE3, which is mode 4 UE, is near to UE2 and UE4 (Both are mode 3 UEs), but far from the UE1 (mode 3 UE). If UE3 report </w:t>
      </w:r>
      <w:bookmarkStart w:id="28" w:name="OLE_LINK17"/>
      <w:r>
        <w:rPr>
          <w:rFonts w:ascii="Times New Roman" w:hAnsi="Times New Roman" w:cs="Times New Roman" w:hint="eastAsia"/>
          <w:sz w:val="20"/>
          <w:szCs w:val="20"/>
        </w:rPr>
        <w:t xml:space="preserve">available </w:t>
      </w:r>
      <w:bookmarkEnd w:id="28"/>
      <w:r>
        <w:rPr>
          <w:rFonts w:ascii="Times New Roman" w:hAnsi="Times New Roman" w:cs="Times New Roman" w:hint="eastAsia"/>
          <w:sz w:val="20"/>
          <w:szCs w:val="20"/>
        </w:rPr>
        <w:t xml:space="preserve">resources to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w:t>
      </w:r>
      <w:bookmarkStart w:id="29" w:name="OLE_LINK37"/>
      <w:r>
        <w:rPr>
          <w:rFonts w:ascii="Times New Roman" w:hAnsi="Times New Roman" w:cs="Times New Roman" w:hint="eastAsia"/>
          <w:sz w:val="20"/>
          <w:szCs w:val="20"/>
        </w:rPr>
        <w:t>the available resources</w:t>
      </w:r>
      <w:bookmarkEnd w:id="29"/>
      <w:r>
        <w:rPr>
          <w:rFonts w:ascii="Times New Roman" w:hAnsi="Times New Roman" w:cs="Times New Roman" w:hint="eastAsia"/>
          <w:sz w:val="20"/>
          <w:szCs w:val="20"/>
        </w:rPr>
        <w:t xml:space="preserve"> can be scheduled to UE2 and UE4, but not to UE1 because the geographic location of UE1 is out of the coverage of UE3 sensing. </w:t>
      </w:r>
    </w:p>
    <w:p w:rsidR="000E48B6" w:rsidRDefault="007E3234">
      <w:pPr>
        <w:jc w:val="center"/>
      </w:pPr>
      <w:r>
        <w:object w:dxaOrig="7122" w:dyaOrig="1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15pt;height:59.15pt" o:ole="">
            <v:imagedata r:id="rId6" o:title=""/>
          </v:shape>
          <o:OLEObject Type="Embed" ProgID="Visio.Drawing.11" ShapeID="_x0000_i1025" DrawAspect="Content" ObjectID="_1572417148" r:id="rId7"/>
        </w:object>
      </w:r>
    </w:p>
    <w:p w:rsidR="000E48B6" w:rsidRDefault="007E3234">
      <w:pPr>
        <w:jc w:val="center"/>
      </w:pPr>
      <w:r>
        <w:rPr>
          <w:rFonts w:hint="eastAsia"/>
          <w:b/>
        </w:rPr>
        <w:t>Figure 1</w:t>
      </w:r>
      <w:r>
        <w:rPr>
          <w:b/>
        </w:rPr>
        <w:t>:</w:t>
      </w:r>
      <w:r>
        <w:rPr>
          <w:rFonts w:hint="eastAsia"/>
          <w:b/>
        </w:rPr>
        <w:t xml:space="preserve"> An example for the illustration of the mode 4 UEs reporting</w:t>
      </w:r>
    </w:p>
    <w:p w:rsidR="000E48B6" w:rsidRDefault="007E3234">
      <w:pPr>
        <w:spacing w:beforeLines="50" w:before="120" w:line="380" w:lineRule="auto"/>
        <w:rPr>
          <w:rFonts w:ascii="Times New Roman" w:hAnsi="Times New Roman" w:cs="Times New Roman"/>
          <w:sz w:val="20"/>
          <w:szCs w:val="20"/>
        </w:rPr>
      </w:pPr>
      <w:bookmarkStart w:id="30" w:name="OLE_LINK40"/>
      <w:bookmarkStart w:id="31" w:name="OLE_LINK13"/>
      <w:r>
        <w:rPr>
          <w:rFonts w:ascii="Times New Roman" w:hAnsi="Times New Roman" w:cs="Times New Roman" w:hint="eastAsia"/>
          <w:sz w:val="20"/>
          <w:szCs w:val="20"/>
        </w:rPr>
        <w:t xml:space="preserve">Furthermore, the size of </w:t>
      </w:r>
      <w:r>
        <w:rPr>
          <w:rFonts w:ascii="Times New Roman" w:hAnsi="Times New Roman" w:cs="Times New Roman"/>
          <w:sz w:val="20"/>
          <w:szCs w:val="20"/>
        </w:rPr>
        <w:t xml:space="preserve">the </w:t>
      </w:r>
      <w:r>
        <w:rPr>
          <w:rFonts w:ascii="Times New Roman" w:hAnsi="Times New Roman" w:cs="Times New Roman" w:hint="eastAsia"/>
          <w:sz w:val="20"/>
          <w:szCs w:val="20"/>
        </w:rPr>
        <w:t xml:space="preserve">available resources reported by a mode 4 UEs may not be matched with the resources size required by </w:t>
      </w:r>
      <w:bookmarkStart w:id="32" w:name="OLE_LINK26"/>
      <w:r>
        <w:rPr>
          <w:rFonts w:ascii="Times New Roman" w:hAnsi="Times New Roman" w:cs="Times New Roman" w:hint="eastAsia"/>
          <w:sz w:val="20"/>
          <w:szCs w:val="20"/>
        </w:rPr>
        <w:t>transport block</w:t>
      </w:r>
      <w:bookmarkEnd w:id="32"/>
      <w:r>
        <w:rPr>
          <w:rFonts w:ascii="Times New Roman" w:hAnsi="Times New Roman" w:cs="Times New Roman" w:hint="eastAsia"/>
          <w:sz w:val="20"/>
          <w:szCs w:val="20"/>
        </w:rPr>
        <w:t xml:space="preserve"> of a mode 3 UE because the mode 4 UE performs sensing and selects candidate resource</w:t>
      </w:r>
      <w:r>
        <w:rPr>
          <w:rFonts w:ascii="Times New Roman" w:hAnsi="Times New Roman" w:cs="Times New Roman"/>
          <w:sz w:val="20"/>
          <w:szCs w:val="20"/>
        </w:rPr>
        <w:t>s</w:t>
      </w:r>
      <w:r>
        <w:rPr>
          <w:rFonts w:ascii="Times New Roman" w:hAnsi="Times New Roman" w:cs="Times New Roman" w:hint="eastAsia"/>
          <w:sz w:val="20"/>
          <w:szCs w:val="20"/>
        </w:rPr>
        <w:t xml:space="preserve"> based on the </w:t>
      </w:r>
      <w:bookmarkStart w:id="33" w:name="OLE_LINK31"/>
      <w:r>
        <w:rPr>
          <w:rFonts w:ascii="Times New Roman" w:hAnsi="Times New Roman" w:cs="Times New Roman"/>
          <w:sz w:val="20"/>
          <w:szCs w:val="20"/>
        </w:rPr>
        <w:t xml:space="preserve">resource size required for its own </w:t>
      </w:r>
      <w:r>
        <w:rPr>
          <w:rFonts w:ascii="Times New Roman" w:hAnsi="Times New Roman" w:cs="Times New Roman" w:hint="eastAsia"/>
          <w:sz w:val="20"/>
          <w:szCs w:val="20"/>
        </w:rPr>
        <w:t>transport block</w:t>
      </w:r>
      <w:bookmarkEnd w:id="33"/>
      <w:r>
        <w:rPr>
          <w:rFonts w:ascii="Times New Roman" w:hAnsi="Times New Roman" w:cs="Times New Roman" w:hint="eastAsia"/>
          <w:sz w:val="20"/>
          <w:szCs w:val="20"/>
        </w:rPr>
        <w:t xml:space="preserve">. </w:t>
      </w:r>
    </w:p>
    <w:p w:rsidR="000E48B6" w:rsidRDefault="007E3234">
      <w:pPr>
        <w:rPr>
          <w:rFonts w:ascii="Times New Roman" w:hAnsi="Times New Roman" w:cs="Times New Roman"/>
          <w:b/>
          <w:i/>
          <w:sz w:val="20"/>
          <w:szCs w:val="20"/>
        </w:rPr>
      </w:pPr>
      <w:bookmarkStart w:id="34" w:name="OLE_LINK28"/>
      <w:r>
        <w:rPr>
          <w:rFonts w:ascii="Times New Roman" w:hAnsi="Times New Roman" w:cs="Times New Roman"/>
          <w:b/>
          <w:i/>
          <w:sz w:val="20"/>
          <w:szCs w:val="20"/>
        </w:rPr>
        <w:t>Proposal 5:</w:t>
      </w:r>
      <w:bookmarkEnd w:id="30"/>
      <w:r>
        <w:rPr>
          <w:rFonts w:ascii="Times New Roman" w:hAnsi="Times New Roman" w:cs="Times New Roman"/>
          <w:b/>
          <w:i/>
          <w:sz w:val="20"/>
          <w:szCs w:val="20"/>
        </w:rPr>
        <w:t xml:space="preserve"> </w:t>
      </w:r>
      <w:bookmarkStart w:id="35" w:name="OLE_LINK4"/>
      <w:r>
        <w:rPr>
          <w:rFonts w:ascii="Times New Roman" w:hAnsi="Times New Roman" w:cs="Times New Roman"/>
          <w:b/>
          <w:i/>
          <w:sz w:val="20"/>
          <w:szCs w:val="20"/>
        </w:rPr>
        <w:t>The UEs using mode 4 should not be used to report.</w:t>
      </w:r>
      <w:bookmarkEnd w:id="31"/>
      <w:bookmarkEnd w:id="34"/>
      <w:bookmarkEnd w:id="35"/>
    </w:p>
    <w:p w:rsidR="000E48B6" w:rsidRDefault="007E3234">
      <w:pPr>
        <w:pStyle w:val="Heading2"/>
        <w:rPr>
          <w:lang w:val="en-US" w:eastAsia="zh-CN"/>
        </w:rPr>
      </w:pPr>
      <w:r>
        <w:rPr>
          <w:rFonts w:hint="eastAsia"/>
          <w:lang w:val="en-US" w:eastAsia="zh-CN"/>
        </w:rPr>
        <w:t>2.4 Triggering of report</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UE reporting means the UE should perform sensing in the shared resource pool. </w:t>
      </w:r>
      <w:bookmarkStart w:id="36" w:name="OLE_LINK33"/>
      <w:bookmarkStart w:id="37" w:name="OLE_LINK43"/>
      <w:r>
        <w:rPr>
          <w:rFonts w:ascii="Times New Roman" w:hAnsi="Times New Roman" w:cs="Times New Roman" w:hint="eastAsia"/>
          <w:sz w:val="20"/>
          <w:szCs w:val="20"/>
        </w:rPr>
        <w:t xml:space="preserve">From the </w:t>
      </w:r>
      <w:bookmarkEnd w:id="36"/>
      <w:bookmarkEnd w:id="37"/>
      <w:r>
        <w:rPr>
          <w:rFonts w:ascii="Times New Roman" w:hAnsi="Times New Roman" w:cs="Times New Roman" w:hint="eastAsia"/>
          <w:sz w:val="20"/>
          <w:szCs w:val="20"/>
        </w:rPr>
        <w:t>UE</w:t>
      </w:r>
      <w:r>
        <w:rPr>
          <w:rFonts w:ascii="Times New Roman" w:hAnsi="Times New Roman" w:cs="Times New Roman"/>
          <w:sz w:val="20"/>
          <w:szCs w:val="20"/>
        </w:rPr>
        <w:t>s perspective</w:t>
      </w:r>
      <w:r>
        <w:rPr>
          <w:rFonts w:ascii="Times New Roman" w:hAnsi="Times New Roman" w:cs="Times New Roman" w:hint="eastAsia"/>
          <w:sz w:val="20"/>
          <w:szCs w:val="20"/>
        </w:rPr>
        <w:t>, sensing should be performed before reporting. But a UE which perform</w:t>
      </w:r>
      <w:r>
        <w:rPr>
          <w:rFonts w:ascii="Times New Roman" w:hAnsi="Times New Roman" w:cs="Times New Roman"/>
          <w:sz w:val="20"/>
          <w:szCs w:val="20"/>
        </w:rPr>
        <w:t>s</w:t>
      </w:r>
      <w:r>
        <w:rPr>
          <w:rFonts w:ascii="Times New Roman" w:hAnsi="Times New Roman" w:cs="Times New Roman" w:hint="eastAsia"/>
          <w:sz w:val="20"/>
          <w:szCs w:val="20"/>
        </w:rPr>
        <w:t xml:space="preserve"> sensing may not always be scheduled in a shared resource </w:t>
      </w:r>
      <w:r w:rsidR="00FB796C">
        <w:rPr>
          <w:rFonts w:ascii="Times New Roman" w:hAnsi="Times New Roman" w:cs="Times New Roman"/>
          <w:sz w:val="20"/>
          <w:szCs w:val="20"/>
        </w:rPr>
        <w:t>pool</w:t>
      </w:r>
      <w:r w:rsidR="00FB796C">
        <w:rPr>
          <w:rFonts w:ascii="Times New Roman" w:hAnsi="Times New Roman" w:cs="Times New Roman"/>
          <w:sz w:val="20"/>
          <w:szCs w:val="20"/>
          <w:lang w:val="en-US"/>
        </w:rPr>
        <w:t>,</w:t>
      </w:r>
      <w:r w:rsidR="00FB796C">
        <w:rPr>
          <w:rFonts w:ascii="Times New Roman" w:hAnsi="Times New Roman" w:cs="Times New Roman"/>
          <w:sz w:val="20"/>
          <w:szCs w:val="20"/>
        </w:rPr>
        <w:t xml:space="preserve"> i.e.</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perhaps </w:t>
      </w:r>
      <w:r>
        <w:rPr>
          <w:rFonts w:ascii="Times New Roman" w:hAnsi="Times New Roman" w:cs="Times New Roman"/>
          <w:sz w:val="20"/>
          <w:szCs w:val="20"/>
        </w:rPr>
        <w:t>is</w:t>
      </w:r>
      <w:r>
        <w:rPr>
          <w:rFonts w:ascii="Times New Roman" w:hAnsi="Times New Roman" w:cs="Times New Roman" w:hint="eastAsia"/>
          <w:sz w:val="20"/>
          <w:szCs w:val="20"/>
        </w:rPr>
        <w:t xml:space="preserve"> scheduled in a dedicated resource pool. In other words, sensing and reporting of a UE may </w:t>
      </w:r>
      <w:r>
        <w:rPr>
          <w:rFonts w:ascii="Times New Roman" w:hAnsi="Times New Roman" w:cs="Times New Roman" w:hint="eastAsia"/>
          <w:sz w:val="20"/>
          <w:szCs w:val="20"/>
        </w:rPr>
        <w:lastRenderedPageBreak/>
        <w:t>not be strictly</w:t>
      </w:r>
      <w:r>
        <w:rPr>
          <w:rFonts w:ascii="Times New Roman" w:hAnsi="Times New Roman" w:cs="Times New Roman"/>
          <w:sz w:val="20"/>
          <w:szCs w:val="20"/>
        </w:rPr>
        <w:t xml:space="preserve"> binded</w:t>
      </w:r>
      <w:r>
        <w:rPr>
          <w:rFonts w:ascii="Times New Roman" w:hAnsi="Times New Roman" w:cs="Times New Roman" w:hint="eastAsia"/>
          <w:sz w:val="20"/>
          <w:szCs w:val="20"/>
        </w:rPr>
        <w:t>. Whether a UE needs to perform sensing should be determined by</w:t>
      </w:r>
      <w:r w:rsidR="00C157C1">
        <w:rPr>
          <w:rFonts w:ascii="Times New Roman" w:hAnsi="Times New Roman" w:cs="Times New Roman"/>
          <w:sz w:val="20"/>
          <w:szCs w:val="20"/>
        </w:rPr>
        <w:t xml:space="preserve"> the</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From this perspective, a RRC configuration can be considered to indicate UE sensing.</w:t>
      </w:r>
    </w:p>
    <w:p w:rsidR="000E48B6" w:rsidRDefault="007E3234">
      <w:pPr>
        <w:spacing w:beforeLines="50" w:before="120" w:line="380" w:lineRule="auto"/>
        <w:rPr>
          <w:rFonts w:ascii="Times New Roman" w:hAnsi="Times New Roman" w:cs="Times New Roman"/>
          <w:sz w:val="20"/>
          <w:szCs w:val="20"/>
          <w:highlight w:val="yellow"/>
        </w:rPr>
      </w:pPr>
      <w:bookmarkStart w:id="38" w:name="OLE_LINK39"/>
      <w:r>
        <w:rPr>
          <w:rFonts w:ascii="Times New Roman" w:hAnsi="Times New Roman" w:cs="Times New Roman" w:hint="eastAsia"/>
          <w:sz w:val="20"/>
          <w:szCs w:val="20"/>
        </w:rPr>
        <w:t>On the other hand</w:t>
      </w:r>
      <w:bookmarkEnd w:id="38"/>
      <w:r>
        <w:rPr>
          <w:rFonts w:ascii="Times New Roman" w:hAnsi="Times New Roman" w:cs="Times New Roman" w:hint="eastAsia"/>
          <w:sz w:val="20"/>
          <w:szCs w:val="20"/>
        </w:rPr>
        <w:t xml:space="preserve">, the condition of UE reporting should also be considered. When a mode 3 UE has </w:t>
      </w:r>
      <w:r>
        <w:rPr>
          <w:rFonts w:ascii="Times New Roman" w:hAnsi="Times New Roman" w:cs="Times New Roman"/>
          <w:sz w:val="20"/>
          <w:szCs w:val="20"/>
        </w:rPr>
        <w:t xml:space="preserve">a </w:t>
      </w:r>
      <w:r>
        <w:rPr>
          <w:rFonts w:ascii="Times New Roman" w:hAnsi="Times New Roman" w:cs="Times New Roman" w:hint="eastAsia"/>
          <w:sz w:val="20"/>
          <w:szCs w:val="20"/>
        </w:rPr>
        <w:t>packet to transmit, a Buffer Status Report</w:t>
      </w:r>
      <w:r>
        <w:rPr>
          <w:rFonts w:ascii="Times New Roman" w:hAnsi="Times New Roman" w:cs="Times New Roman"/>
          <w:sz w:val="20"/>
          <w:szCs w:val="20"/>
        </w:rPr>
        <w:t xml:space="preserve"> (BSR</w:t>
      </w:r>
      <w:r>
        <w:rPr>
          <w:rFonts w:ascii="Times New Roman" w:hAnsi="Times New Roman" w:cs="Times New Roman" w:hint="eastAsia"/>
          <w:sz w:val="20"/>
          <w:szCs w:val="20"/>
        </w:rPr>
        <w:t xml:space="preserve">) will be transmitted to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will schedule resources for the UE based on the BSR and can also instruct the UE whether it needs to report. Moreover,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indicate the resources to the UE for reporting.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instruction can be valid for one time of reporting or be the trigger for a periodic reporting. Based on the discussion above,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instruction can be considered as a condition of UE reporting.</w:t>
      </w:r>
    </w:p>
    <w:p w:rsidR="000E48B6" w:rsidRDefault="007E3234">
      <w:pPr>
        <w:rPr>
          <w:rFonts w:ascii="Times New Roman" w:hAnsi="Times New Roman" w:cs="Times New Roman"/>
          <w:sz w:val="20"/>
          <w:szCs w:val="20"/>
        </w:rPr>
      </w:pPr>
      <w:bookmarkStart w:id="39" w:name="OLE_LINK32"/>
      <w:r>
        <w:rPr>
          <w:rFonts w:ascii="Times New Roman" w:hAnsi="Times New Roman" w:cs="Times New Roman"/>
          <w:b/>
          <w:i/>
          <w:sz w:val="20"/>
          <w:szCs w:val="20"/>
        </w:rPr>
        <w:t>Proposal 6:</w:t>
      </w:r>
      <w:r>
        <w:rPr>
          <w:rFonts w:ascii="Times New Roman" w:hAnsi="Times New Roman" w:cs="Times New Roman" w:hint="eastAsia"/>
          <w:b/>
          <w:i/>
          <w:sz w:val="20"/>
          <w:szCs w:val="20"/>
        </w:rPr>
        <w:t xml:space="preserve"> </w:t>
      </w:r>
      <w:bookmarkStart w:id="40" w:name="OLE_LINK45"/>
      <w:r>
        <w:rPr>
          <w:rFonts w:ascii="Times New Roman" w:hAnsi="Times New Roman" w:cs="Times New Roman" w:hint="eastAsia"/>
          <w:b/>
          <w:i/>
          <w:sz w:val="20"/>
          <w:szCs w:val="20"/>
        </w:rPr>
        <w:t xml:space="preserve">A RRC configuration </w:t>
      </w:r>
      <w:r>
        <w:rPr>
          <w:rFonts w:ascii="Times New Roman" w:hAnsi="Times New Roman" w:cs="Times New Roman"/>
          <w:b/>
          <w:i/>
          <w:sz w:val="20"/>
          <w:szCs w:val="20"/>
        </w:rPr>
        <w:t>should</w:t>
      </w:r>
      <w:r>
        <w:rPr>
          <w:rFonts w:ascii="Times New Roman" w:hAnsi="Times New Roman" w:cs="Times New Roman" w:hint="eastAsia"/>
          <w:b/>
          <w:i/>
          <w:sz w:val="20"/>
          <w:szCs w:val="20"/>
        </w:rPr>
        <w:t xml:space="preserve"> be considered to indicate UE sensing.</w:t>
      </w:r>
      <w:bookmarkEnd w:id="40"/>
    </w:p>
    <w:p w:rsidR="000E48B6" w:rsidRDefault="007E3234">
      <w:pPr>
        <w:rPr>
          <w:rFonts w:ascii="Times New Roman" w:hAnsi="Times New Roman" w:cs="Times New Roman"/>
          <w:sz w:val="20"/>
          <w:szCs w:val="20"/>
        </w:rPr>
      </w:pPr>
      <w:bookmarkStart w:id="41" w:name="OLE_LINK18"/>
      <w:bookmarkStart w:id="42" w:name="OLE_LINK14"/>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w:t>
      </w:r>
      <w:bookmarkEnd w:id="41"/>
      <w:r>
        <w:rPr>
          <w:rFonts w:ascii="Times New Roman" w:hAnsi="Times New Roman" w:cs="Times New Roman"/>
          <w:b/>
          <w:i/>
          <w:sz w:val="20"/>
          <w:szCs w:val="20"/>
        </w:rPr>
        <w:t xml:space="preserve"> </w:t>
      </w:r>
      <w:bookmarkStart w:id="43" w:name="OLE_LINK16"/>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instruction should be supported for the triggering of UE reporting</w:t>
      </w:r>
      <w:bookmarkEnd w:id="43"/>
      <w:r>
        <w:rPr>
          <w:rFonts w:ascii="Times New Roman" w:hAnsi="Times New Roman" w:cs="Times New Roman"/>
          <w:b/>
          <w:i/>
          <w:sz w:val="20"/>
          <w:szCs w:val="20"/>
        </w:rPr>
        <w:t>.</w:t>
      </w:r>
      <w:bookmarkEnd w:id="39"/>
      <w:bookmarkEnd w:id="42"/>
      <w:r>
        <w:rPr>
          <w:rFonts w:ascii="Times New Roman" w:hAnsi="Times New Roman" w:cs="Times New Roman"/>
          <w:b/>
          <w:i/>
          <w:sz w:val="20"/>
          <w:szCs w:val="20"/>
        </w:rPr>
        <w:t xml:space="preserve"> </w:t>
      </w:r>
    </w:p>
    <w:p w:rsidR="000E48B6" w:rsidRDefault="007E3234">
      <w:pPr>
        <w:pStyle w:val="Heading2"/>
        <w:rPr>
          <w:szCs w:val="22"/>
          <w:lang w:val="en-US" w:eastAsia="zh-CN"/>
        </w:rPr>
      </w:pPr>
      <w:r>
        <w:rPr>
          <w:rFonts w:hint="eastAsia"/>
          <w:szCs w:val="22"/>
          <w:lang w:val="en-US" w:eastAsia="zh-CN"/>
        </w:rPr>
        <w:t>2.5 Scheduling for Rel-15 mode 3 UEs</w:t>
      </w:r>
    </w:p>
    <w:p w:rsidR="000E48B6" w:rsidRDefault="007E3234">
      <w:pPr>
        <w:spacing w:beforeLines="50" w:before="120" w:line="380" w:lineRule="auto"/>
        <w:rPr>
          <w:rFonts w:ascii="Times New Roman" w:hAnsi="Times New Roman" w:cs="Times New Roman"/>
          <w:sz w:val="20"/>
          <w:szCs w:val="20"/>
        </w:rPr>
      </w:pPr>
      <w:r>
        <w:rPr>
          <w:rFonts w:ascii="Times New Roman" w:hAnsi="Times New Roman" w:cs="Times New Roman" w:hint="eastAsia"/>
          <w:sz w:val="20"/>
          <w:szCs w:val="20"/>
        </w:rPr>
        <w:t xml:space="preserve">Based on the unoccupied resources reported by UEs,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schedule the mode 3 UEs within the unreserved resource(s). However, it is possible that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has not received the information of candidate resources or the unoccupied resources are not enough to schedule for a UE when the UE requests scheduling. In this case, the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can schedule resources for this UE from a dedicated mode 3 resource pool which is configured for Rel-14 mode 3 UEs and can be extended to be used for Rel-15 mode 3 UEs. Furthermore, the UE performs sensing in the sharing resource pool under the instruction of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and then reports candidate resources to </w:t>
      </w:r>
      <w:proofErr w:type="spellStart"/>
      <w:r>
        <w:rPr>
          <w:rFonts w:ascii="Times New Roman" w:hAnsi="Times New Roman" w:cs="Times New Roman" w:hint="eastAsia"/>
          <w:sz w:val="20"/>
          <w:szCs w:val="20"/>
        </w:rPr>
        <w:t>eNB</w:t>
      </w:r>
      <w:proofErr w:type="spellEnd"/>
      <w:r>
        <w:rPr>
          <w:rFonts w:ascii="Times New Roman" w:hAnsi="Times New Roman" w:cs="Times New Roman" w:hint="eastAsia"/>
          <w:sz w:val="20"/>
          <w:szCs w:val="20"/>
        </w:rPr>
        <w:t xml:space="preserve"> for the next scheduling. It should be noted that the dedicated resource pool for mode 3 is not overlapping with the sharing resource pool, as shown in Figure 2.</w:t>
      </w:r>
    </w:p>
    <w:p w:rsidR="000E48B6" w:rsidRDefault="007E3234">
      <w:pPr>
        <w:jc w:val="center"/>
      </w:pPr>
      <w:r>
        <w:object w:dxaOrig="4043" w:dyaOrig="3124">
          <v:shape id="_x0000_i1026" type="#_x0000_t75" style="width:202.7pt;height:156pt" o:ole="">
            <v:imagedata r:id="rId8" o:title=""/>
          </v:shape>
          <o:OLEObject Type="Embed" ProgID="Visio.Drawing.11" ShapeID="_x0000_i1026" DrawAspect="Content" ObjectID="_1572417149" r:id="rId9"/>
        </w:object>
      </w:r>
    </w:p>
    <w:p w:rsidR="000E48B6" w:rsidRDefault="007E3234">
      <w:pPr>
        <w:jc w:val="center"/>
        <w:rPr>
          <w:b/>
        </w:rPr>
      </w:pPr>
      <w:bookmarkStart w:id="44" w:name="OLE_LINK23"/>
      <w:r>
        <w:rPr>
          <w:rFonts w:hint="eastAsia"/>
          <w:b/>
        </w:rPr>
        <w:t>Figure 2</w:t>
      </w:r>
      <w:r>
        <w:rPr>
          <w:b/>
        </w:rPr>
        <w:t>:</w:t>
      </w:r>
      <w:r>
        <w:rPr>
          <w:rFonts w:hint="eastAsia"/>
          <w:b/>
        </w:rPr>
        <w:t xml:space="preserve"> The sharing pool </w:t>
      </w:r>
      <w:r>
        <w:rPr>
          <w:b/>
        </w:rPr>
        <w:t xml:space="preserve">not overlapping </w:t>
      </w:r>
      <w:r>
        <w:rPr>
          <w:rFonts w:hint="eastAsia"/>
          <w:b/>
        </w:rPr>
        <w:t>with dedicated resource pool for mode 3</w:t>
      </w:r>
      <w:bookmarkEnd w:id="44"/>
    </w:p>
    <w:p w:rsidR="000E48B6" w:rsidRDefault="007E3234">
      <w:pPr>
        <w:rPr>
          <w:rFonts w:ascii="Times New Roman" w:hAnsi="Times New Roman" w:cs="Times New Roman"/>
          <w:i/>
          <w:sz w:val="20"/>
          <w:szCs w:val="20"/>
        </w:rPr>
      </w:pPr>
      <w:bookmarkStart w:id="45" w:name="OLE_LINK44"/>
      <w:bookmarkStart w:id="46" w:name="OLE_LINK41"/>
      <w:bookmarkStart w:id="47" w:name="OLE_LINK15"/>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 xml:space="preserve">: </w:t>
      </w:r>
      <w:bookmarkStart w:id="48" w:name="OLE_LINK2"/>
      <w:r>
        <w:rPr>
          <w:rFonts w:ascii="Times New Roman" w:hAnsi="Times New Roman" w:cs="Times New Roman"/>
          <w:b/>
          <w:i/>
          <w:sz w:val="20"/>
          <w:szCs w:val="20"/>
        </w:rPr>
        <w:t xml:space="preserve">It is up to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scheduling to determine whether the</w:t>
      </w:r>
      <w:r>
        <w:rPr>
          <w:rFonts w:ascii="Times New Roman" w:hAnsi="Times New Roman" w:cs="Times New Roman" w:hint="eastAsia"/>
          <w:b/>
          <w:i/>
          <w:sz w:val="20"/>
          <w:szCs w:val="20"/>
        </w:rPr>
        <w:t xml:space="preserve"> mode 3 UEs use the resource</w:t>
      </w:r>
      <w:r>
        <w:rPr>
          <w:rFonts w:ascii="Times New Roman" w:hAnsi="Times New Roman" w:cs="Times New Roman"/>
          <w:b/>
          <w:i/>
          <w:sz w:val="20"/>
          <w:szCs w:val="20"/>
        </w:rPr>
        <w:t>s</w:t>
      </w:r>
      <w:r>
        <w:rPr>
          <w:rFonts w:ascii="Times New Roman" w:hAnsi="Times New Roman" w:cs="Times New Roman" w:hint="eastAsia"/>
          <w:b/>
          <w:i/>
          <w:sz w:val="20"/>
          <w:szCs w:val="20"/>
        </w:rPr>
        <w:t xml:space="preserve"> in a shared resource pool or a dedicated resource pool</w:t>
      </w:r>
      <w:bookmarkEnd w:id="45"/>
      <w:r>
        <w:rPr>
          <w:rFonts w:ascii="Times New Roman" w:hAnsi="Times New Roman" w:cs="Times New Roman" w:hint="eastAsia"/>
          <w:b/>
          <w:i/>
          <w:sz w:val="20"/>
          <w:szCs w:val="20"/>
        </w:rPr>
        <w:t>.</w:t>
      </w:r>
      <w:bookmarkEnd w:id="46"/>
      <w:bookmarkEnd w:id="48"/>
      <w:r>
        <w:rPr>
          <w:rFonts w:ascii="Times New Roman" w:hAnsi="Times New Roman" w:cs="Times New Roman"/>
          <w:b/>
          <w:i/>
          <w:sz w:val="20"/>
          <w:szCs w:val="20"/>
        </w:rPr>
        <w:t xml:space="preserve"> </w:t>
      </w:r>
      <w:bookmarkEnd w:id="47"/>
    </w:p>
    <w:p w:rsidR="000E48B6" w:rsidRDefault="007E3234">
      <w:pPr>
        <w:pStyle w:val="Heading1"/>
        <w:jc w:val="both"/>
        <w:rPr>
          <w:color w:val="000000"/>
          <w:lang w:val="en-US"/>
        </w:rPr>
      </w:pPr>
      <w:r>
        <w:rPr>
          <w:color w:val="000000"/>
          <w:lang w:val="en-US"/>
        </w:rPr>
        <w:t>3</w:t>
      </w:r>
      <w:r>
        <w:rPr>
          <w:color w:val="000000"/>
          <w:lang w:val="en-US"/>
        </w:rPr>
        <w:tab/>
        <w:t>Conclusion</w:t>
      </w:r>
    </w:p>
    <w:p w:rsidR="000E48B6" w:rsidRDefault="007E3234">
      <w:pPr>
        <w:spacing w:beforeLines="50" w:before="120" w:line="380" w:lineRule="auto"/>
        <w:rPr>
          <w:rFonts w:ascii="Times New Roman" w:hAnsi="Times New Roman" w:cs="Times New Roman"/>
          <w:sz w:val="20"/>
          <w:szCs w:val="20"/>
          <w:lang w:eastAsia="ko-KR"/>
        </w:rPr>
      </w:pPr>
      <w:r>
        <w:rPr>
          <w:rFonts w:ascii="Times New Roman" w:hAnsi="Times New Roman" w:cs="Times New Roman" w:hint="eastAsia"/>
          <w:sz w:val="20"/>
          <w:szCs w:val="20"/>
        </w:rPr>
        <w:t>This contribution focused on shared resource pool between mode 3 and mode 4 for 3GPP V2X Phase 2. It also includes the following proposals:</w:t>
      </w:r>
    </w:p>
    <w:p w:rsidR="000E48B6" w:rsidRDefault="007E3234">
      <w:pPr>
        <w:rPr>
          <w:rFonts w:ascii="Times New Roman" w:hAnsi="Times New Roman" w:cs="Times New Roman"/>
          <w:b/>
          <w:i/>
          <w:sz w:val="20"/>
          <w:szCs w:val="20"/>
        </w:rPr>
      </w:pPr>
      <w:r>
        <w:rPr>
          <w:rFonts w:ascii="Times New Roman" w:hAnsi="Times New Roman" w:cs="Times New Roman"/>
          <w:b/>
          <w:i/>
          <w:sz w:val="20"/>
          <w:szCs w:val="20"/>
        </w:rPr>
        <w:t xml:space="preserve">Proposal 1: </w:t>
      </w:r>
      <w:r>
        <w:rPr>
          <w:rFonts w:ascii="Times New Roman" w:hAnsi="Times New Roman" w:cs="Times New Roman" w:hint="eastAsia"/>
          <w:b/>
          <w:i/>
          <w:sz w:val="20"/>
          <w:szCs w:val="20"/>
        </w:rPr>
        <w:t>From the perspective of signal</w:t>
      </w:r>
      <w:r w:rsidR="00FC7A1B">
        <w:rPr>
          <w:rFonts w:ascii="Times New Roman" w:hAnsi="Times New Roman" w:cs="Times New Roman"/>
          <w:b/>
          <w:i/>
          <w:sz w:val="20"/>
          <w:szCs w:val="20"/>
        </w:rPr>
        <w:t>l</w:t>
      </w:r>
      <w:r>
        <w:rPr>
          <w:rFonts w:ascii="Times New Roman" w:hAnsi="Times New Roman" w:cs="Times New Roman" w:hint="eastAsia"/>
          <w:b/>
          <w:i/>
          <w:sz w:val="20"/>
          <w:szCs w:val="20"/>
        </w:rPr>
        <w:t xml:space="preserve">ing overhead saving, a reporting UE </w:t>
      </w:r>
      <w:r>
        <w:rPr>
          <w:rFonts w:ascii="Times New Roman" w:hAnsi="Times New Roman" w:cs="Times New Roman"/>
          <w:b/>
          <w:i/>
          <w:sz w:val="20"/>
          <w:szCs w:val="20"/>
        </w:rPr>
        <w:t>can report</w:t>
      </w:r>
      <w:r>
        <w:rPr>
          <w:rFonts w:ascii="Times New Roman" w:hAnsi="Times New Roman" w:cs="Times New Roman" w:hint="eastAsia"/>
          <w:b/>
          <w:i/>
          <w:sz w:val="20"/>
          <w:szCs w:val="20"/>
        </w:rPr>
        <w:t xml:space="preserve"> a subset of the </w:t>
      </w:r>
      <w:r>
        <w:rPr>
          <w:rFonts w:ascii="Times New Roman" w:hAnsi="Times New Roman" w:cs="Times New Roman"/>
          <w:b/>
          <w:i/>
          <w:sz w:val="20"/>
          <w:szCs w:val="20"/>
        </w:rPr>
        <w:t>available resources</w:t>
      </w:r>
      <w:r>
        <w:rPr>
          <w:rFonts w:ascii="Times New Roman" w:hAnsi="Times New Roman" w:cs="Times New Roman" w:hint="eastAsia"/>
          <w:b/>
          <w:i/>
          <w:sz w:val="20"/>
          <w:szCs w:val="20"/>
        </w:rPr>
        <w:t xml:space="preserve"> </w:t>
      </w:r>
      <w:r>
        <w:rPr>
          <w:rFonts w:ascii="Times New Roman" w:hAnsi="Times New Roman" w:cs="Times New Roman"/>
          <w:b/>
          <w:i/>
          <w:sz w:val="20"/>
          <w:szCs w:val="20"/>
        </w:rPr>
        <w:t xml:space="preserve">to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should be supported. </w:t>
      </w:r>
    </w:p>
    <w:p w:rsidR="000E48B6" w:rsidRDefault="007E3234">
      <w:pPr>
        <w:jc w:val="both"/>
        <w:rPr>
          <w:rFonts w:ascii="Times New Roman" w:hAnsi="Times New Roman" w:cs="Times New Roman"/>
          <w:b/>
          <w:i/>
          <w:sz w:val="20"/>
          <w:szCs w:val="20"/>
        </w:rPr>
      </w:pPr>
      <w:r>
        <w:rPr>
          <w:rFonts w:ascii="Times New Roman" w:hAnsi="Times New Roman" w:cs="Times New Roman"/>
          <w:b/>
          <w:i/>
          <w:sz w:val="20"/>
          <w:szCs w:val="20"/>
        </w:rPr>
        <w:t xml:space="preserve">Proposal 2: </w:t>
      </w:r>
      <w:r>
        <w:rPr>
          <w:rFonts w:ascii="Times New Roman" w:hAnsi="Times New Roman" w:cs="Times New Roman" w:hint="eastAsia"/>
          <w:b/>
          <w:i/>
          <w:sz w:val="20"/>
          <w:szCs w:val="20"/>
        </w:rPr>
        <w:t xml:space="preserve">The </w:t>
      </w:r>
      <w:r>
        <w:rPr>
          <w:rFonts w:ascii="Times New Roman" w:hAnsi="Times New Roman" w:cs="Times New Roman"/>
          <w:b/>
          <w:i/>
          <w:sz w:val="20"/>
          <w:szCs w:val="20"/>
        </w:rPr>
        <w:t>UEs using mode 3 should support performing sensing in the shared resource pool and reporting</w:t>
      </w:r>
      <w:r>
        <w:rPr>
          <w:rFonts w:ascii="Times New Roman" w:hAnsi="Times New Roman" w:cs="Times New Roman" w:hint="eastAsia"/>
          <w:b/>
          <w:i/>
          <w:sz w:val="20"/>
          <w:szCs w:val="20"/>
        </w:rPr>
        <w:t>.</w:t>
      </w:r>
    </w:p>
    <w:p w:rsidR="000E48B6" w:rsidRDefault="007E3234">
      <w:pPr>
        <w:rPr>
          <w:rFonts w:ascii="Times New Roman" w:hAnsi="Times New Roman" w:cs="Times New Roman"/>
          <w:b/>
          <w:i/>
          <w:sz w:val="20"/>
          <w:szCs w:val="20"/>
        </w:rPr>
      </w:pPr>
      <w:r>
        <w:rPr>
          <w:rFonts w:ascii="Times New Roman" w:hAnsi="Times New Roman" w:cs="Times New Roman"/>
          <w:b/>
          <w:i/>
          <w:sz w:val="20"/>
          <w:szCs w:val="20"/>
        </w:rPr>
        <w:lastRenderedPageBreak/>
        <w:t xml:space="preserve">Proposal 3: </w:t>
      </w:r>
      <w:r>
        <w:rPr>
          <w:rFonts w:ascii="Times New Roman" w:hAnsi="Times New Roman" w:cs="Times New Roman" w:hint="eastAsia"/>
          <w:b/>
          <w:i/>
          <w:sz w:val="20"/>
          <w:szCs w:val="20"/>
        </w:rPr>
        <w:t>The resource reservation field of SCI format 1 for mode 3 should be activated</w:t>
      </w:r>
      <w:r>
        <w:rPr>
          <w:rFonts w:ascii="Times New Roman" w:hAnsi="Times New Roman" w:cs="Times New Roman"/>
          <w:b/>
          <w:i/>
          <w:sz w:val="20"/>
          <w:szCs w:val="20"/>
        </w:rPr>
        <w:t xml:space="preserve">. </w:t>
      </w:r>
    </w:p>
    <w:p w:rsidR="000E48B6" w:rsidRDefault="007E3234">
      <w:pPr>
        <w:jc w:val="both"/>
        <w:rPr>
          <w:rFonts w:ascii="Times New Roman" w:hAnsi="Times New Roman" w:cs="Times New Roman"/>
          <w:b/>
          <w:i/>
          <w:sz w:val="20"/>
          <w:szCs w:val="20"/>
        </w:rPr>
      </w:pPr>
      <w:r>
        <w:rPr>
          <w:rFonts w:ascii="Times New Roman" w:hAnsi="Times New Roman" w:cs="Times New Roman"/>
          <w:b/>
          <w:i/>
          <w:sz w:val="20"/>
          <w:szCs w:val="20"/>
        </w:rPr>
        <w:t>Proposal 4: Additional indicator</w:t>
      </w:r>
      <w:r>
        <w:rPr>
          <w:rFonts w:ascii="Times New Roman" w:hAnsi="Times New Roman" w:cs="Times New Roman" w:hint="eastAsia"/>
          <w:b/>
          <w:i/>
          <w:sz w:val="20"/>
          <w:szCs w:val="20"/>
        </w:rPr>
        <w:t xml:space="preserve"> in </w:t>
      </w:r>
      <w:r>
        <w:rPr>
          <w:rFonts w:ascii="Times New Roman" w:hAnsi="Times New Roman" w:cs="Times New Roman"/>
          <w:b/>
          <w:i/>
          <w:sz w:val="20"/>
          <w:szCs w:val="20"/>
        </w:rPr>
        <w:t>SCI format 1 to differentiate mode 3 transmission and mode 4 transmission should not be supported</w:t>
      </w:r>
      <w:r>
        <w:rPr>
          <w:rFonts w:ascii="Times New Roman" w:hAnsi="Times New Roman" w:cs="Times New Roman" w:hint="eastAsia"/>
          <w:b/>
          <w:i/>
          <w:sz w:val="20"/>
          <w:szCs w:val="20"/>
        </w:rPr>
        <w:t>.</w:t>
      </w:r>
    </w:p>
    <w:p w:rsidR="000E48B6" w:rsidRDefault="007E3234">
      <w:pPr>
        <w:jc w:val="both"/>
        <w:rPr>
          <w:rFonts w:ascii="Times New Roman" w:hAnsi="Times New Roman" w:cs="Times New Roman"/>
          <w:b/>
          <w:i/>
          <w:sz w:val="20"/>
          <w:szCs w:val="20"/>
        </w:rPr>
      </w:pPr>
      <w:r>
        <w:rPr>
          <w:rFonts w:ascii="Times New Roman" w:hAnsi="Times New Roman" w:cs="Times New Roman"/>
          <w:b/>
          <w:i/>
          <w:sz w:val="20"/>
          <w:szCs w:val="20"/>
        </w:rPr>
        <w:t>Proposal 5: The UEs using mode 4 should not be used to report.</w:t>
      </w:r>
    </w:p>
    <w:p w:rsidR="000E48B6" w:rsidRDefault="007E3234">
      <w:pPr>
        <w:rPr>
          <w:rFonts w:ascii="Times New Roman" w:hAnsi="Times New Roman" w:cs="Times New Roman"/>
          <w:sz w:val="20"/>
          <w:szCs w:val="20"/>
        </w:rPr>
      </w:pPr>
      <w:r>
        <w:rPr>
          <w:rFonts w:ascii="Times New Roman" w:hAnsi="Times New Roman" w:cs="Times New Roman"/>
          <w:b/>
          <w:i/>
          <w:sz w:val="20"/>
          <w:szCs w:val="20"/>
        </w:rPr>
        <w:t>Proposal 6:</w:t>
      </w:r>
      <w:r>
        <w:rPr>
          <w:rFonts w:ascii="Times New Roman" w:hAnsi="Times New Roman" w:cs="Times New Roman" w:hint="eastAsia"/>
          <w:b/>
          <w:i/>
          <w:sz w:val="20"/>
          <w:szCs w:val="20"/>
        </w:rPr>
        <w:t xml:space="preserve"> A RRC configuration </w:t>
      </w:r>
      <w:r>
        <w:rPr>
          <w:rFonts w:ascii="Times New Roman" w:hAnsi="Times New Roman" w:cs="Times New Roman"/>
          <w:b/>
          <w:i/>
          <w:sz w:val="20"/>
          <w:szCs w:val="20"/>
        </w:rPr>
        <w:t>should</w:t>
      </w:r>
      <w:r>
        <w:rPr>
          <w:rFonts w:ascii="Times New Roman" w:hAnsi="Times New Roman" w:cs="Times New Roman" w:hint="eastAsia"/>
          <w:b/>
          <w:i/>
          <w:sz w:val="20"/>
          <w:szCs w:val="20"/>
        </w:rPr>
        <w:t xml:space="preserve"> be considered to indicate UE sensing.</w:t>
      </w:r>
    </w:p>
    <w:p w:rsidR="000E48B6" w:rsidRDefault="007E3234">
      <w:pPr>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7</w:t>
      </w:r>
      <w:r>
        <w:rPr>
          <w:rFonts w:ascii="Times New Roman" w:hAnsi="Times New Roman" w:cs="Times New Roman"/>
          <w:b/>
          <w:i/>
          <w:sz w:val="20"/>
          <w:szCs w:val="20"/>
        </w:rPr>
        <w:t xml:space="preserve">: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instruction should be supported for the triggering of UE reporting.</w:t>
      </w:r>
    </w:p>
    <w:p w:rsidR="000E48B6" w:rsidRDefault="007E3234">
      <w:pPr>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Pr>
          <w:rFonts w:ascii="Times New Roman" w:hAnsi="Times New Roman" w:cs="Times New Roman"/>
          <w:b/>
          <w:i/>
          <w:sz w:val="20"/>
          <w:szCs w:val="20"/>
        </w:rPr>
        <w:t xml:space="preserve">: It is up to </w:t>
      </w:r>
      <w:proofErr w:type="spellStart"/>
      <w:r>
        <w:rPr>
          <w:rFonts w:ascii="Times New Roman" w:hAnsi="Times New Roman" w:cs="Times New Roman"/>
          <w:b/>
          <w:i/>
          <w:sz w:val="20"/>
          <w:szCs w:val="20"/>
        </w:rPr>
        <w:t>eNB</w:t>
      </w:r>
      <w:proofErr w:type="spellEnd"/>
      <w:r>
        <w:rPr>
          <w:rFonts w:ascii="Times New Roman" w:hAnsi="Times New Roman" w:cs="Times New Roman"/>
          <w:b/>
          <w:i/>
          <w:sz w:val="20"/>
          <w:szCs w:val="20"/>
        </w:rPr>
        <w:t xml:space="preserve"> scheduling to determine whether the</w:t>
      </w:r>
      <w:r>
        <w:rPr>
          <w:rFonts w:ascii="Times New Roman" w:hAnsi="Times New Roman" w:cs="Times New Roman" w:hint="eastAsia"/>
          <w:b/>
          <w:i/>
          <w:sz w:val="20"/>
          <w:szCs w:val="20"/>
        </w:rPr>
        <w:t xml:space="preserve"> mode 3 UEs use the resource</w:t>
      </w:r>
      <w:r>
        <w:rPr>
          <w:rFonts w:ascii="Times New Roman" w:hAnsi="Times New Roman" w:cs="Times New Roman" w:hint="eastAsia"/>
          <w:b/>
          <w:i/>
          <w:sz w:val="20"/>
          <w:szCs w:val="20"/>
          <w:lang w:val="en-US"/>
        </w:rPr>
        <w:t>s</w:t>
      </w:r>
      <w:r>
        <w:rPr>
          <w:rFonts w:ascii="Times New Roman" w:hAnsi="Times New Roman" w:cs="Times New Roman" w:hint="eastAsia"/>
          <w:b/>
          <w:i/>
          <w:sz w:val="20"/>
          <w:szCs w:val="20"/>
        </w:rPr>
        <w:t xml:space="preserve"> in a shared resource pool or a dedicated resource pool.</w:t>
      </w:r>
      <w:r>
        <w:rPr>
          <w:rFonts w:ascii="Times New Roman" w:hAnsi="Times New Roman" w:cs="Times New Roman"/>
          <w:b/>
          <w:i/>
          <w:sz w:val="20"/>
          <w:szCs w:val="20"/>
        </w:rPr>
        <w:t xml:space="preserve"> </w:t>
      </w:r>
    </w:p>
    <w:p w:rsidR="000E48B6" w:rsidRDefault="007E3234">
      <w:pPr>
        <w:pStyle w:val="Heading1"/>
        <w:jc w:val="both"/>
        <w:rPr>
          <w:lang w:val="en-US"/>
        </w:rPr>
      </w:pPr>
      <w:r>
        <w:rPr>
          <w:lang w:val="en-US"/>
        </w:rPr>
        <w:t xml:space="preserve">References </w:t>
      </w:r>
    </w:p>
    <w:p w:rsidR="000E48B6" w:rsidRDefault="007E3234">
      <w:pPr>
        <w:numPr>
          <w:ilvl w:val="0"/>
          <w:numId w:val="2"/>
        </w:numPr>
        <w:jc w:val="both"/>
        <w:rPr>
          <w:rFonts w:ascii="Times New Roman" w:hAnsi="Times New Roman" w:cs="Times New Roman"/>
          <w:sz w:val="20"/>
          <w:szCs w:val="20"/>
        </w:rPr>
      </w:pPr>
      <w:r>
        <w:rPr>
          <w:rFonts w:ascii="Times New Roman" w:hAnsi="Times New Roman" w:cs="Times New Roman"/>
          <w:sz w:val="20"/>
          <w:szCs w:val="20"/>
        </w:rPr>
        <w:t xml:space="preserve">RP-170798, “New WID on 3GPP V2X Phase 2”, Huawei, CATT, LG Electronics, </w:t>
      </w:r>
      <w:proofErr w:type="spellStart"/>
      <w:r>
        <w:rPr>
          <w:rFonts w:ascii="Times New Roman" w:hAnsi="Times New Roman" w:cs="Times New Roman"/>
          <w:sz w:val="20"/>
          <w:szCs w:val="20"/>
        </w:rPr>
        <w:t>HiSilicon</w:t>
      </w:r>
      <w:proofErr w:type="spellEnd"/>
      <w:r>
        <w:rPr>
          <w:rFonts w:ascii="Times New Roman" w:hAnsi="Times New Roman" w:cs="Times New Roman"/>
          <w:sz w:val="20"/>
          <w:szCs w:val="20"/>
        </w:rPr>
        <w:t>, China Unicom.</w:t>
      </w:r>
    </w:p>
    <w:sectPr w:rsidR="000E48B6">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682D40B0"/>
    <w:multiLevelType w:val="multilevel"/>
    <w:tmpl w:val="682D40B0"/>
    <w:lvl w:ilvl="0">
      <w:start w:val="1"/>
      <w:numFmt w:val="decimal"/>
      <w:lvlText w:val="%1."/>
      <w:lvlJc w:val="left"/>
      <w:pPr>
        <w:ind w:left="420" w:hanging="420"/>
      </w:pPr>
    </w:lvl>
    <w:lvl w:ilvl="1">
      <w:start w:val="1"/>
      <w:numFmt w:val="lowerLetter"/>
      <w:lvlText w:val="%2)"/>
      <w:lvlJc w:val="left"/>
      <w:pPr>
        <w:ind w:left="840" w:hanging="420"/>
      </w:pPr>
      <w:rPr>
        <w:lang w:val="en-US"/>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linkStyle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Pr>
  <w:compat>
    <w:spaceForUL/>
    <w:balanceSingleByteDoubleByteWidth/>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D8C9363B-8539-4648-9545-F43329847274}"/>
    <w:docVar w:name="dgnword-eventsink" w:val="856091704"/>
  </w:docVars>
  <w:rsids>
    <w:rsidRoot w:val="00172A27"/>
    <w:rsid w:val="0000159F"/>
    <w:rsid w:val="00001710"/>
    <w:rsid w:val="0000320D"/>
    <w:rsid w:val="00004E08"/>
    <w:rsid w:val="00006AD4"/>
    <w:rsid w:val="000074C4"/>
    <w:rsid w:val="00012C4F"/>
    <w:rsid w:val="000131D1"/>
    <w:rsid w:val="0001344D"/>
    <w:rsid w:val="000134E3"/>
    <w:rsid w:val="0001412A"/>
    <w:rsid w:val="0001487F"/>
    <w:rsid w:val="000166AC"/>
    <w:rsid w:val="000175D7"/>
    <w:rsid w:val="00017EDA"/>
    <w:rsid w:val="00021CAE"/>
    <w:rsid w:val="00024AEF"/>
    <w:rsid w:val="000250E0"/>
    <w:rsid w:val="00030048"/>
    <w:rsid w:val="0003072D"/>
    <w:rsid w:val="000314CD"/>
    <w:rsid w:val="000314D0"/>
    <w:rsid w:val="0003479E"/>
    <w:rsid w:val="00036A1A"/>
    <w:rsid w:val="00036B6E"/>
    <w:rsid w:val="00037A58"/>
    <w:rsid w:val="00037B3C"/>
    <w:rsid w:val="0004132D"/>
    <w:rsid w:val="00041515"/>
    <w:rsid w:val="00042F74"/>
    <w:rsid w:val="000440A1"/>
    <w:rsid w:val="000461D4"/>
    <w:rsid w:val="00046630"/>
    <w:rsid w:val="00046C80"/>
    <w:rsid w:val="00046D52"/>
    <w:rsid w:val="00050112"/>
    <w:rsid w:val="00050A77"/>
    <w:rsid w:val="000511F9"/>
    <w:rsid w:val="00051286"/>
    <w:rsid w:val="000528A2"/>
    <w:rsid w:val="00053F01"/>
    <w:rsid w:val="00054D9D"/>
    <w:rsid w:val="00056544"/>
    <w:rsid w:val="0005775E"/>
    <w:rsid w:val="00057D7E"/>
    <w:rsid w:val="000608B8"/>
    <w:rsid w:val="00060D8E"/>
    <w:rsid w:val="000621FC"/>
    <w:rsid w:val="00062D3D"/>
    <w:rsid w:val="00063808"/>
    <w:rsid w:val="00063D9E"/>
    <w:rsid w:val="00064AD3"/>
    <w:rsid w:val="00065088"/>
    <w:rsid w:val="000652D3"/>
    <w:rsid w:val="00066FEE"/>
    <w:rsid w:val="00070FAF"/>
    <w:rsid w:val="00075FDA"/>
    <w:rsid w:val="00080EAE"/>
    <w:rsid w:val="00081634"/>
    <w:rsid w:val="00081EC7"/>
    <w:rsid w:val="00082FAB"/>
    <w:rsid w:val="000831F9"/>
    <w:rsid w:val="00083778"/>
    <w:rsid w:val="00085EB9"/>
    <w:rsid w:val="00087456"/>
    <w:rsid w:val="000906B5"/>
    <w:rsid w:val="00090C85"/>
    <w:rsid w:val="00095A80"/>
    <w:rsid w:val="00096338"/>
    <w:rsid w:val="000973E1"/>
    <w:rsid w:val="000979F8"/>
    <w:rsid w:val="00097C57"/>
    <w:rsid w:val="000A20BA"/>
    <w:rsid w:val="000A22BD"/>
    <w:rsid w:val="000A262C"/>
    <w:rsid w:val="000A3C8D"/>
    <w:rsid w:val="000A46B4"/>
    <w:rsid w:val="000A489F"/>
    <w:rsid w:val="000A590F"/>
    <w:rsid w:val="000A5A49"/>
    <w:rsid w:val="000A7017"/>
    <w:rsid w:val="000A7819"/>
    <w:rsid w:val="000A7BC5"/>
    <w:rsid w:val="000B16DB"/>
    <w:rsid w:val="000B1C5E"/>
    <w:rsid w:val="000B2234"/>
    <w:rsid w:val="000B2A5B"/>
    <w:rsid w:val="000B3B91"/>
    <w:rsid w:val="000B4285"/>
    <w:rsid w:val="000B5BFF"/>
    <w:rsid w:val="000B72EA"/>
    <w:rsid w:val="000C05F2"/>
    <w:rsid w:val="000C2405"/>
    <w:rsid w:val="000C25DF"/>
    <w:rsid w:val="000C2712"/>
    <w:rsid w:val="000C2D30"/>
    <w:rsid w:val="000C2E43"/>
    <w:rsid w:val="000C3EDA"/>
    <w:rsid w:val="000C60D6"/>
    <w:rsid w:val="000C6742"/>
    <w:rsid w:val="000C7364"/>
    <w:rsid w:val="000C7531"/>
    <w:rsid w:val="000D0258"/>
    <w:rsid w:val="000D0618"/>
    <w:rsid w:val="000D0BD6"/>
    <w:rsid w:val="000D2836"/>
    <w:rsid w:val="000D3286"/>
    <w:rsid w:val="000D34BE"/>
    <w:rsid w:val="000D3806"/>
    <w:rsid w:val="000D667B"/>
    <w:rsid w:val="000D7BDC"/>
    <w:rsid w:val="000E0F3F"/>
    <w:rsid w:val="000E1C85"/>
    <w:rsid w:val="000E27AA"/>
    <w:rsid w:val="000E2CDF"/>
    <w:rsid w:val="000E2D2A"/>
    <w:rsid w:val="000E337A"/>
    <w:rsid w:val="000E4350"/>
    <w:rsid w:val="000E4408"/>
    <w:rsid w:val="000E48B6"/>
    <w:rsid w:val="000E5716"/>
    <w:rsid w:val="000E6601"/>
    <w:rsid w:val="000E7A79"/>
    <w:rsid w:val="000F0762"/>
    <w:rsid w:val="000F0CB3"/>
    <w:rsid w:val="000F1155"/>
    <w:rsid w:val="000F13AC"/>
    <w:rsid w:val="000F37B0"/>
    <w:rsid w:val="000F409B"/>
    <w:rsid w:val="000F4595"/>
    <w:rsid w:val="000F4A66"/>
    <w:rsid w:val="000F59FC"/>
    <w:rsid w:val="000F5BAE"/>
    <w:rsid w:val="000F708A"/>
    <w:rsid w:val="00101EA9"/>
    <w:rsid w:val="00102DB9"/>
    <w:rsid w:val="00105466"/>
    <w:rsid w:val="001068D2"/>
    <w:rsid w:val="00112DCD"/>
    <w:rsid w:val="00113FE9"/>
    <w:rsid w:val="0011776C"/>
    <w:rsid w:val="00121406"/>
    <w:rsid w:val="001224DD"/>
    <w:rsid w:val="001237AC"/>
    <w:rsid w:val="00124E12"/>
    <w:rsid w:val="00125E7D"/>
    <w:rsid w:val="0012656B"/>
    <w:rsid w:val="0012673D"/>
    <w:rsid w:val="0012683D"/>
    <w:rsid w:val="001269B8"/>
    <w:rsid w:val="00127099"/>
    <w:rsid w:val="00127C78"/>
    <w:rsid w:val="00127DEA"/>
    <w:rsid w:val="001301F6"/>
    <w:rsid w:val="00131290"/>
    <w:rsid w:val="00132809"/>
    <w:rsid w:val="00133F76"/>
    <w:rsid w:val="00135119"/>
    <w:rsid w:val="001365B2"/>
    <w:rsid w:val="00137D78"/>
    <w:rsid w:val="001418B7"/>
    <w:rsid w:val="00141910"/>
    <w:rsid w:val="001443FB"/>
    <w:rsid w:val="00144C87"/>
    <w:rsid w:val="00146273"/>
    <w:rsid w:val="00150E04"/>
    <w:rsid w:val="00152C69"/>
    <w:rsid w:val="00154B45"/>
    <w:rsid w:val="00155DD2"/>
    <w:rsid w:val="00157390"/>
    <w:rsid w:val="00160CD6"/>
    <w:rsid w:val="00164EAD"/>
    <w:rsid w:val="00165033"/>
    <w:rsid w:val="001670EA"/>
    <w:rsid w:val="001674A0"/>
    <w:rsid w:val="00167F1B"/>
    <w:rsid w:val="001709B4"/>
    <w:rsid w:val="00172062"/>
    <w:rsid w:val="00172A27"/>
    <w:rsid w:val="00174FFD"/>
    <w:rsid w:val="00176608"/>
    <w:rsid w:val="0017726A"/>
    <w:rsid w:val="001777AF"/>
    <w:rsid w:val="00180278"/>
    <w:rsid w:val="00181F83"/>
    <w:rsid w:val="001821DD"/>
    <w:rsid w:val="0018443A"/>
    <w:rsid w:val="001845A4"/>
    <w:rsid w:val="00186377"/>
    <w:rsid w:val="00187FB6"/>
    <w:rsid w:val="00190304"/>
    <w:rsid w:val="001905BD"/>
    <w:rsid w:val="00192FE6"/>
    <w:rsid w:val="00193004"/>
    <w:rsid w:val="00193986"/>
    <w:rsid w:val="00194570"/>
    <w:rsid w:val="0019476B"/>
    <w:rsid w:val="00195B09"/>
    <w:rsid w:val="00196BF4"/>
    <w:rsid w:val="001A0626"/>
    <w:rsid w:val="001A0AF0"/>
    <w:rsid w:val="001A12C1"/>
    <w:rsid w:val="001A3110"/>
    <w:rsid w:val="001A42FC"/>
    <w:rsid w:val="001A559B"/>
    <w:rsid w:val="001A5B21"/>
    <w:rsid w:val="001A5E19"/>
    <w:rsid w:val="001B01FA"/>
    <w:rsid w:val="001B0E65"/>
    <w:rsid w:val="001B2D2B"/>
    <w:rsid w:val="001C080B"/>
    <w:rsid w:val="001C0C8C"/>
    <w:rsid w:val="001C2F74"/>
    <w:rsid w:val="001C40CA"/>
    <w:rsid w:val="001C49FC"/>
    <w:rsid w:val="001C74CD"/>
    <w:rsid w:val="001C77F0"/>
    <w:rsid w:val="001C7A0B"/>
    <w:rsid w:val="001D0D2E"/>
    <w:rsid w:val="001D1CFF"/>
    <w:rsid w:val="001D312A"/>
    <w:rsid w:val="001D47A8"/>
    <w:rsid w:val="001D71C9"/>
    <w:rsid w:val="001D7CA4"/>
    <w:rsid w:val="001E1D8B"/>
    <w:rsid w:val="001E2AA6"/>
    <w:rsid w:val="001E4083"/>
    <w:rsid w:val="001E496B"/>
    <w:rsid w:val="001E4D4F"/>
    <w:rsid w:val="001E5DCC"/>
    <w:rsid w:val="001E6D42"/>
    <w:rsid w:val="001E74BA"/>
    <w:rsid w:val="001E76D8"/>
    <w:rsid w:val="001F01FB"/>
    <w:rsid w:val="001F05F6"/>
    <w:rsid w:val="001F0658"/>
    <w:rsid w:val="001F0E92"/>
    <w:rsid w:val="001F23BD"/>
    <w:rsid w:val="001F42A5"/>
    <w:rsid w:val="001F5019"/>
    <w:rsid w:val="001F6793"/>
    <w:rsid w:val="001F67AA"/>
    <w:rsid w:val="001F7599"/>
    <w:rsid w:val="00200578"/>
    <w:rsid w:val="002014CC"/>
    <w:rsid w:val="002028E7"/>
    <w:rsid w:val="00202FB4"/>
    <w:rsid w:val="00203D8F"/>
    <w:rsid w:val="00204B3A"/>
    <w:rsid w:val="00204B52"/>
    <w:rsid w:val="00205D9D"/>
    <w:rsid w:val="0020722A"/>
    <w:rsid w:val="00207BEB"/>
    <w:rsid w:val="00210309"/>
    <w:rsid w:val="00210F3A"/>
    <w:rsid w:val="002115EE"/>
    <w:rsid w:val="00211D82"/>
    <w:rsid w:val="00212FB8"/>
    <w:rsid w:val="002135A8"/>
    <w:rsid w:val="00213F45"/>
    <w:rsid w:val="002149AF"/>
    <w:rsid w:val="00215CBA"/>
    <w:rsid w:val="00220A25"/>
    <w:rsid w:val="002218F6"/>
    <w:rsid w:val="00221EC5"/>
    <w:rsid w:val="00221EE7"/>
    <w:rsid w:val="00222A7A"/>
    <w:rsid w:val="00223251"/>
    <w:rsid w:val="00224A2C"/>
    <w:rsid w:val="00225730"/>
    <w:rsid w:val="002258C2"/>
    <w:rsid w:val="0022687C"/>
    <w:rsid w:val="00227CFF"/>
    <w:rsid w:val="002301A2"/>
    <w:rsid w:val="002306F8"/>
    <w:rsid w:val="002312F4"/>
    <w:rsid w:val="00231FC7"/>
    <w:rsid w:val="00232DD9"/>
    <w:rsid w:val="0023405C"/>
    <w:rsid w:val="00234EA6"/>
    <w:rsid w:val="00235A66"/>
    <w:rsid w:val="00236450"/>
    <w:rsid w:val="0023765A"/>
    <w:rsid w:val="00241311"/>
    <w:rsid w:val="002416D4"/>
    <w:rsid w:val="00242E06"/>
    <w:rsid w:val="00242E22"/>
    <w:rsid w:val="0024336B"/>
    <w:rsid w:val="0024424F"/>
    <w:rsid w:val="00244D28"/>
    <w:rsid w:val="00246EA6"/>
    <w:rsid w:val="002477DF"/>
    <w:rsid w:val="002526D4"/>
    <w:rsid w:val="00252C17"/>
    <w:rsid w:val="0025307F"/>
    <w:rsid w:val="002544E0"/>
    <w:rsid w:val="002551BD"/>
    <w:rsid w:val="0025533D"/>
    <w:rsid w:val="00256B89"/>
    <w:rsid w:val="002603F8"/>
    <w:rsid w:val="002604B7"/>
    <w:rsid w:val="0026198B"/>
    <w:rsid w:val="00262661"/>
    <w:rsid w:val="002633C3"/>
    <w:rsid w:val="002640BA"/>
    <w:rsid w:val="002660A5"/>
    <w:rsid w:val="00267587"/>
    <w:rsid w:val="00271589"/>
    <w:rsid w:val="002719F7"/>
    <w:rsid w:val="00271E2E"/>
    <w:rsid w:val="0027223C"/>
    <w:rsid w:val="0027336F"/>
    <w:rsid w:val="00273FD6"/>
    <w:rsid w:val="002763E9"/>
    <w:rsid w:val="00276AB3"/>
    <w:rsid w:val="00277108"/>
    <w:rsid w:val="00277E53"/>
    <w:rsid w:val="00280BF2"/>
    <w:rsid w:val="00284E32"/>
    <w:rsid w:val="00285510"/>
    <w:rsid w:val="00286643"/>
    <w:rsid w:val="00286965"/>
    <w:rsid w:val="00286CE8"/>
    <w:rsid w:val="00290006"/>
    <w:rsid w:val="00290748"/>
    <w:rsid w:val="0029136E"/>
    <w:rsid w:val="00292399"/>
    <w:rsid w:val="002939AF"/>
    <w:rsid w:val="002966E4"/>
    <w:rsid w:val="002A1062"/>
    <w:rsid w:val="002A325F"/>
    <w:rsid w:val="002A352A"/>
    <w:rsid w:val="002A3E47"/>
    <w:rsid w:val="002A5DFC"/>
    <w:rsid w:val="002A6715"/>
    <w:rsid w:val="002B132E"/>
    <w:rsid w:val="002B2508"/>
    <w:rsid w:val="002B2813"/>
    <w:rsid w:val="002B430A"/>
    <w:rsid w:val="002B4D63"/>
    <w:rsid w:val="002B7F18"/>
    <w:rsid w:val="002C0778"/>
    <w:rsid w:val="002C4F0E"/>
    <w:rsid w:val="002C5615"/>
    <w:rsid w:val="002C5A73"/>
    <w:rsid w:val="002C6034"/>
    <w:rsid w:val="002C7A50"/>
    <w:rsid w:val="002C7C06"/>
    <w:rsid w:val="002D0150"/>
    <w:rsid w:val="002D0EA8"/>
    <w:rsid w:val="002D2365"/>
    <w:rsid w:val="002D365F"/>
    <w:rsid w:val="002D4366"/>
    <w:rsid w:val="002D7C86"/>
    <w:rsid w:val="002E0692"/>
    <w:rsid w:val="002E1422"/>
    <w:rsid w:val="002E1D74"/>
    <w:rsid w:val="002E2943"/>
    <w:rsid w:val="002E2C5F"/>
    <w:rsid w:val="002E2CF1"/>
    <w:rsid w:val="002E2D0E"/>
    <w:rsid w:val="002E34AF"/>
    <w:rsid w:val="002E3810"/>
    <w:rsid w:val="002E38C0"/>
    <w:rsid w:val="002E403A"/>
    <w:rsid w:val="002E4B3C"/>
    <w:rsid w:val="002E5FD7"/>
    <w:rsid w:val="002E62D2"/>
    <w:rsid w:val="002E6B93"/>
    <w:rsid w:val="002E7500"/>
    <w:rsid w:val="002F2A1F"/>
    <w:rsid w:val="002F40C9"/>
    <w:rsid w:val="002F46D5"/>
    <w:rsid w:val="002F4F2C"/>
    <w:rsid w:val="002F59C1"/>
    <w:rsid w:val="002F7067"/>
    <w:rsid w:val="002F72DA"/>
    <w:rsid w:val="002F76B1"/>
    <w:rsid w:val="002F7D66"/>
    <w:rsid w:val="00300751"/>
    <w:rsid w:val="0030090B"/>
    <w:rsid w:val="00300A82"/>
    <w:rsid w:val="0030120A"/>
    <w:rsid w:val="00301D33"/>
    <w:rsid w:val="003031C7"/>
    <w:rsid w:val="0030396A"/>
    <w:rsid w:val="00303997"/>
    <w:rsid w:val="00303A9E"/>
    <w:rsid w:val="00304210"/>
    <w:rsid w:val="003048D7"/>
    <w:rsid w:val="00304AD2"/>
    <w:rsid w:val="00305B29"/>
    <w:rsid w:val="003062E6"/>
    <w:rsid w:val="003071F6"/>
    <w:rsid w:val="00310A81"/>
    <w:rsid w:val="00311E6E"/>
    <w:rsid w:val="0031393C"/>
    <w:rsid w:val="00313CB0"/>
    <w:rsid w:val="00313F96"/>
    <w:rsid w:val="00314BEB"/>
    <w:rsid w:val="00315348"/>
    <w:rsid w:val="00315AAB"/>
    <w:rsid w:val="003175E1"/>
    <w:rsid w:val="003202EF"/>
    <w:rsid w:val="003211B0"/>
    <w:rsid w:val="003224E7"/>
    <w:rsid w:val="00325D7A"/>
    <w:rsid w:val="0032716B"/>
    <w:rsid w:val="00327305"/>
    <w:rsid w:val="00330187"/>
    <w:rsid w:val="00330B48"/>
    <w:rsid w:val="00331549"/>
    <w:rsid w:val="00335974"/>
    <w:rsid w:val="00335EA8"/>
    <w:rsid w:val="003363DD"/>
    <w:rsid w:val="00336750"/>
    <w:rsid w:val="00336BE2"/>
    <w:rsid w:val="00336D5F"/>
    <w:rsid w:val="0033726C"/>
    <w:rsid w:val="00337A65"/>
    <w:rsid w:val="00340514"/>
    <w:rsid w:val="0034111C"/>
    <w:rsid w:val="0034217F"/>
    <w:rsid w:val="003428D3"/>
    <w:rsid w:val="00345301"/>
    <w:rsid w:val="00345405"/>
    <w:rsid w:val="003454FB"/>
    <w:rsid w:val="00346FED"/>
    <w:rsid w:val="00347E37"/>
    <w:rsid w:val="003516CD"/>
    <w:rsid w:val="00351BC7"/>
    <w:rsid w:val="00352D21"/>
    <w:rsid w:val="00354D1A"/>
    <w:rsid w:val="00357B9C"/>
    <w:rsid w:val="00361412"/>
    <w:rsid w:val="003615CA"/>
    <w:rsid w:val="003642A6"/>
    <w:rsid w:val="00370B63"/>
    <w:rsid w:val="003711AF"/>
    <w:rsid w:val="00371C39"/>
    <w:rsid w:val="00372627"/>
    <w:rsid w:val="003728DE"/>
    <w:rsid w:val="00374848"/>
    <w:rsid w:val="003767DF"/>
    <w:rsid w:val="0037751C"/>
    <w:rsid w:val="0038095D"/>
    <w:rsid w:val="00382F1A"/>
    <w:rsid w:val="00383658"/>
    <w:rsid w:val="00385905"/>
    <w:rsid w:val="00385C09"/>
    <w:rsid w:val="00387D99"/>
    <w:rsid w:val="00391024"/>
    <w:rsid w:val="003925AE"/>
    <w:rsid w:val="00393253"/>
    <w:rsid w:val="003936BC"/>
    <w:rsid w:val="00393E19"/>
    <w:rsid w:val="00395824"/>
    <w:rsid w:val="00395F1E"/>
    <w:rsid w:val="00397185"/>
    <w:rsid w:val="0039778D"/>
    <w:rsid w:val="00397ACA"/>
    <w:rsid w:val="003A01C5"/>
    <w:rsid w:val="003A11E6"/>
    <w:rsid w:val="003A528D"/>
    <w:rsid w:val="003A551A"/>
    <w:rsid w:val="003A597F"/>
    <w:rsid w:val="003A6477"/>
    <w:rsid w:val="003A71A8"/>
    <w:rsid w:val="003B0051"/>
    <w:rsid w:val="003B030B"/>
    <w:rsid w:val="003B1F0E"/>
    <w:rsid w:val="003B2E9B"/>
    <w:rsid w:val="003B2F8D"/>
    <w:rsid w:val="003B48EC"/>
    <w:rsid w:val="003B4FAA"/>
    <w:rsid w:val="003B547A"/>
    <w:rsid w:val="003B5E00"/>
    <w:rsid w:val="003B674C"/>
    <w:rsid w:val="003B7855"/>
    <w:rsid w:val="003C1A18"/>
    <w:rsid w:val="003C27A1"/>
    <w:rsid w:val="003C353E"/>
    <w:rsid w:val="003C56BD"/>
    <w:rsid w:val="003C5C41"/>
    <w:rsid w:val="003D0451"/>
    <w:rsid w:val="003D2910"/>
    <w:rsid w:val="003D402B"/>
    <w:rsid w:val="003D51C9"/>
    <w:rsid w:val="003D5670"/>
    <w:rsid w:val="003D64D9"/>
    <w:rsid w:val="003D764F"/>
    <w:rsid w:val="003E0667"/>
    <w:rsid w:val="003E156A"/>
    <w:rsid w:val="003E2A2D"/>
    <w:rsid w:val="003E4A27"/>
    <w:rsid w:val="003E5F86"/>
    <w:rsid w:val="003E6031"/>
    <w:rsid w:val="003E64A9"/>
    <w:rsid w:val="003E7905"/>
    <w:rsid w:val="003E7F3C"/>
    <w:rsid w:val="003F0336"/>
    <w:rsid w:val="003F4B3F"/>
    <w:rsid w:val="003F5547"/>
    <w:rsid w:val="003F5C40"/>
    <w:rsid w:val="003F75ED"/>
    <w:rsid w:val="004002B7"/>
    <w:rsid w:val="00400F31"/>
    <w:rsid w:val="004027C9"/>
    <w:rsid w:val="00405B9D"/>
    <w:rsid w:val="004079B7"/>
    <w:rsid w:val="004154F7"/>
    <w:rsid w:val="004163C6"/>
    <w:rsid w:val="004176FF"/>
    <w:rsid w:val="00423878"/>
    <w:rsid w:val="00423B33"/>
    <w:rsid w:val="004241C5"/>
    <w:rsid w:val="00424FA7"/>
    <w:rsid w:val="00425BFC"/>
    <w:rsid w:val="004309D8"/>
    <w:rsid w:val="00431708"/>
    <w:rsid w:val="00431B44"/>
    <w:rsid w:val="00432110"/>
    <w:rsid w:val="00432BBE"/>
    <w:rsid w:val="00433A2D"/>
    <w:rsid w:val="004346EB"/>
    <w:rsid w:val="00435FE9"/>
    <w:rsid w:val="0043780F"/>
    <w:rsid w:val="00437A77"/>
    <w:rsid w:val="0044198D"/>
    <w:rsid w:val="00442148"/>
    <w:rsid w:val="00442F63"/>
    <w:rsid w:val="0044309F"/>
    <w:rsid w:val="00445FF7"/>
    <w:rsid w:val="00451F9C"/>
    <w:rsid w:val="00452396"/>
    <w:rsid w:val="00452D3F"/>
    <w:rsid w:val="00453341"/>
    <w:rsid w:val="0045410E"/>
    <w:rsid w:val="00454238"/>
    <w:rsid w:val="00454794"/>
    <w:rsid w:val="00454DCA"/>
    <w:rsid w:val="00456544"/>
    <w:rsid w:val="00456649"/>
    <w:rsid w:val="004567B7"/>
    <w:rsid w:val="0045737A"/>
    <w:rsid w:val="00461210"/>
    <w:rsid w:val="004612A1"/>
    <w:rsid w:val="00461B79"/>
    <w:rsid w:val="00462490"/>
    <w:rsid w:val="00465299"/>
    <w:rsid w:val="00466496"/>
    <w:rsid w:val="00466A0F"/>
    <w:rsid w:val="00470D16"/>
    <w:rsid w:val="00473A14"/>
    <w:rsid w:val="004744D7"/>
    <w:rsid w:val="004746C6"/>
    <w:rsid w:val="0047541D"/>
    <w:rsid w:val="00476180"/>
    <w:rsid w:val="00477BF4"/>
    <w:rsid w:val="00480ABC"/>
    <w:rsid w:val="004816C2"/>
    <w:rsid w:val="00483261"/>
    <w:rsid w:val="00484C3F"/>
    <w:rsid w:val="00484C40"/>
    <w:rsid w:val="00484DCA"/>
    <w:rsid w:val="00485AF4"/>
    <w:rsid w:val="00485F0E"/>
    <w:rsid w:val="00485F22"/>
    <w:rsid w:val="0048684E"/>
    <w:rsid w:val="00487AFD"/>
    <w:rsid w:val="00487BE6"/>
    <w:rsid w:val="00490147"/>
    <w:rsid w:val="00492640"/>
    <w:rsid w:val="00492C47"/>
    <w:rsid w:val="00494319"/>
    <w:rsid w:val="00495D98"/>
    <w:rsid w:val="00496B4A"/>
    <w:rsid w:val="00497843"/>
    <w:rsid w:val="004A0AA8"/>
    <w:rsid w:val="004A1FE4"/>
    <w:rsid w:val="004A2CA9"/>
    <w:rsid w:val="004A4465"/>
    <w:rsid w:val="004A52DB"/>
    <w:rsid w:val="004A537D"/>
    <w:rsid w:val="004A5562"/>
    <w:rsid w:val="004A5D9B"/>
    <w:rsid w:val="004A6448"/>
    <w:rsid w:val="004A7273"/>
    <w:rsid w:val="004B2965"/>
    <w:rsid w:val="004B4221"/>
    <w:rsid w:val="004B4224"/>
    <w:rsid w:val="004B4647"/>
    <w:rsid w:val="004B629A"/>
    <w:rsid w:val="004B6E1D"/>
    <w:rsid w:val="004B74FF"/>
    <w:rsid w:val="004C14D3"/>
    <w:rsid w:val="004C18D2"/>
    <w:rsid w:val="004C2E55"/>
    <w:rsid w:val="004C483D"/>
    <w:rsid w:val="004C795A"/>
    <w:rsid w:val="004C7F93"/>
    <w:rsid w:val="004D1EDD"/>
    <w:rsid w:val="004D2C17"/>
    <w:rsid w:val="004D2D6C"/>
    <w:rsid w:val="004D6051"/>
    <w:rsid w:val="004D63E6"/>
    <w:rsid w:val="004D7476"/>
    <w:rsid w:val="004E0079"/>
    <w:rsid w:val="004E2892"/>
    <w:rsid w:val="004E3D74"/>
    <w:rsid w:val="004E6D4B"/>
    <w:rsid w:val="004E7B18"/>
    <w:rsid w:val="004F0DB4"/>
    <w:rsid w:val="004F1EFC"/>
    <w:rsid w:val="004F240A"/>
    <w:rsid w:val="004F2712"/>
    <w:rsid w:val="004F27D9"/>
    <w:rsid w:val="004F30A1"/>
    <w:rsid w:val="004F46BB"/>
    <w:rsid w:val="004F4939"/>
    <w:rsid w:val="004F5154"/>
    <w:rsid w:val="004F5835"/>
    <w:rsid w:val="004F661C"/>
    <w:rsid w:val="004F67AC"/>
    <w:rsid w:val="004F6D99"/>
    <w:rsid w:val="004F70B7"/>
    <w:rsid w:val="004F7D37"/>
    <w:rsid w:val="00500B0E"/>
    <w:rsid w:val="00501204"/>
    <w:rsid w:val="00501425"/>
    <w:rsid w:val="00502500"/>
    <w:rsid w:val="00503234"/>
    <w:rsid w:val="00504311"/>
    <w:rsid w:val="00504834"/>
    <w:rsid w:val="0050485C"/>
    <w:rsid w:val="005050E8"/>
    <w:rsid w:val="005064B0"/>
    <w:rsid w:val="00510861"/>
    <w:rsid w:val="00511079"/>
    <w:rsid w:val="00511F12"/>
    <w:rsid w:val="0051223B"/>
    <w:rsid w:val="00512829"/>
    <w:rsid w:val="00513A11"/>
    <w:rsid w:val="0051423C"/>
    <w:rsid w:val="00514C91"/>
    <w:rsid w:val="00516241"/>
    <w:rsid w:val="00516FD9"/>
    <w:rsid w:val="005243E0"/>
    <w:rsid w:val="005247F6"/>
    <w:rsid w:val="005265A3"/>
    <w:rsid w:val="00526783"/>
    <w:rsid w:val="005270EC"/>
    <w:rsid w:val="0053162F"/>
    <w:rsid w:val="0053281C"/>
    <w:rsid w:val="005336EF"/>
    <w:rsid w:val="00533B6E"/>
    <w:rsid w:val="005340C9"/>
    <w:rsid w:val="005379BC"/>
    <w:rsid w:val="00540893"/>
    <w:rsid w:val="00541851"/>
    <w:rsid w:val="00542DBF"/>
    <w:rsid w:val="00543707"/>
    <w:rsid w:val="00543EBB"/>
    <w:rsid w:val="00544213"/>
    <w:rsid w:val="00551291"/>
    <w:rsid w:val="0055243E"/>
    <w:rsid w:val="00552A50"/>
    <w:rsid w:val="00553C83"/>
    <w:rsid w:val="00553F79"/>
    <w:rsid w:val="00554F75"/>
    <w:rsid w:val="00556803"/>
    <w:rsid w:val="005578F5"/>
    <w:rsid w:val="005606A4"/>
    <w:rsid w:val="005607B8"/>
    <w:rsid w:val="00560CF5"/>
    <w:rsid w:val="005611B8"/>
    <w:rsid w:val="00566D07"/>
    <w:rsid w:val="00567415"/>
    <w:rsid w:val="00570AB0"/>
    <w:rsid w:val="005813F0"/>
    <w:rsid w:val="00581D23"/>
    <w:rsid w:val="00582087"/>
    <w:rsid w:val="005831DD"/>
    <w:rsid w:val="005844A9"/>
    <w:rsid w:val="00586561"/>
    <w:rsid w:val="00587503"/>
    <w:rsid w:val="00587AEB"/>
    <w:rsid w:val="00590E8D"/>
    <w:rsid w:val="00591209"/>
    <w:rsid w:val="00592B00"/>
    <w:rsid w:val="00592BD2"/>
    <w:rsid w:val="005947A3"/>
    <w:rsid w:val="005950DD"/>
    <w:rsid w:val="005964A3"/>
    <w:rsid w:val="00597488"/>
    <w:rsid w:val="005975C4"/>
    <w:rsid w:val="005A2DE0"/>
    <w:rsid w:val="005A33B2"/>
    <w:rsid w:val="005A3774"/>
    <w:rsid w:val="005A4904"/>
    <w:rsid w:val="005A4B03"/>
    <w:rsid w:val="005A515A"/>
    <w:rsid w:val="005A69D0"/>
    <w:rsid w:val="005A7C06"/>
    <w:rsid w:val="005B2E63"/>
    <w:rsid w:val="005B2F23"/>
    <w:rsid w:val="005B75FA"/>
    <w:rsid w:val="005C1948"/>
    <w:rsid w:val="005C68E8"/>
    <w:rsid w:val="005D07C5"/>
    <w:rsid w:val="005D16E1"/>
    <w:rsid w:val="005D4302"/>
    <w:rsid w:val="005D4741"/>
    <w:rsid w:val="005D5A20"/>
    <w:rsid w:val="005D6DE5"/>
    <w:rsid w:val="005D7533"/>
    <w:rsid w:val="005D786C"/>
    <w:rsid w:val="005D7E46"/>
    <w:rsid w:val="005E1517"/>
    <w:rsid w:val="005E3073"/>
    <w:rsid w:val="005E316A"/>
    <w:rsid w:val="005E5BF7"/>
    <w:rsid w:val="005E5C22"/>
    <w:rsid w:val="005E5D9C"/>
    <w:rsid w:val="005E765F"/>
    <w:rsid w:val="005F0108"/>
    <w:rsid w:val="005F0C74"/>
    <w:rsid w:val="005F1C3E"/>
    <w:rsid w:val="005F3C96"/>
    <w:rsid w:val="005F5AF3"/>
    <w:rsid w:val="005F5C15"/>
    <w:rsid w:val="005F66F5"/>
    <w:rsid w:val="005F674D"/>
    <w:rsid w:val="005F6BD4"/>
    <w:rsid w:val="005F7985"/>
    <w:rsid w:val="005F7B07"/>
    <w:rsid w:val="00600246"/>
    <w:rsid w:val="00601907"/>
    <w:rsid w:val="00604367"/>
    <w:rsid w:val="0061042C"/>
    <w:rsid w:val="00610C5B"/>
    <w:rsid w:val="00611718"/>
    <w:rsid w:val="0061196D"/>
    <w:rsid w:val="00614949"/>
    <w:rsid w:val="00614AD1"/>
    <w:rsid w:val="00614CD1"/>
    <w:rsid w:val="00615011"/>
    <w:rsid w:val="00617317"/>
    <w:rsid w:val="006202AE"/>
    <w:rsid w:val="006209D6"/>
    <w:rsid w:val="0062152A"/>
    <w:rsid w:val="006226B4"/>
    <w:rsid w:val="0062310D"/>
    <w:rsid w:val="006233D6"/>
    <w:rsid w:val="006233E8"/>
    <w:rsid w:val="00623583"/>
    <w:rsid w:val="00623851"/>
    <w:rsid w:val="00625624"/>
    <w:rsid w:val="00625AB0"/>
    <w:rsid w:val="0062661B"/>
    <w:rsid w:val="006269B4"/>
    <w:rsid w:val="00630118"/>
    <w:rsid w:val="00634168"/>
    <w:rsid w:val="006345AE"/>
    <w:rsid w:val="006345C3"/>
    <w:rsid w:val="00635E3E"/>
    <w:rsid w:val="00637762"/>
    <w:rsid w:val="00643CF9"/>
    <w:rsid w:val="00644A21"/>
    <w:rsid w:val="00645D77"/>
    <w:rsid w:val="00646FA5"/>
    <w:rsid w:val="00650CA1"/>
    <w:rsid w:val="006510A3"/>
    <w:rsid w:val="00651854"/>
    <w:rsid w:val="00652ADC"/>
    <w:rsid w:val="00654FD4"/>
    <w:rsid w:val="00655152"/>
    <w:rsid w:val="00655893"/>
    <w:rsid w:val="00656B96"/>
    <w:rsid w:val="00657008"/>
    <w:rsid w:val="00657D48"/>
    <w:rsid w:val="00662012"/>
    <w:rsid w:val="00662543"/>
    <w:rsid w:val="00664363"/>
    <w:rsid w:val="00664720"/>
    <w:rsid w:val="00664E8C"/>
    <w:rsid w:val="00665F7C"/>
    <w:rsid w:val="00666E0D"/>
    <w:rsid w:val="00667B46"/>
    <w:rsid w:val="00670B94"/>
    <w:rsid w:val="0067269D"/>
    <w:rsid w:val="0067327F"/>
    <w:rsid w:val="00673D5D"/>
    <w:rsid w:val="00674E6A"/>
    <w:rsid w:val="00676EE3"/>
    <w:rsid w:val="00677925"/>
    <w:rsid w:val="0067793B"/>
    <w:rsid w:val="00680F46"/>
    <w:rsid w:val="0068260F"/>
    <w:rsid w:val="00682B53"/>
    <w:rsid w:val="00682BCE"/>
    <w:rsid w:val="00682E26"/>
    <w:rsid w:val="00682F27"/>
    <w:rsid w:val="00684352"/>
    <w:rsid w:val="00684D50"/>
    <w:rsid w:val="00687CEE"/>
    <w:rsid w:val="00687F37"/>
    <w:rsid w:val="00690777"/>
    <w:rsid w:val="00690959"/>
    <w:rsid w:val="00690D21"/>
    <w:rsid w:val="00690E2E"/>
    <w:rsid w:val="006932E7"/>
    <w:rsid w:val="00695F88"/>
    <w:rsid w:val="00696411"/>
    <w:rsid w:val="0069657F"/>
    <w:rsid w:val="006A18E8"/>
    <w:rsid w:val="006A1E10"/>
    <w:rsid w:val="006A4856"/>
    <w:rsid w:val="006A53B9"/>
    <w:rsid w:val="006A66A8"/>
    <w:rsid w:val="006A7300"/>
    <w:rsid w:val="006A7BEA"/>
    <w:rsid w:val="006B151D"/>
    <w:rsid w:val="006B2654"/>
    <w:rsid w:val="006B2F4D"/>
    <w:rsid w:val="006B3682"/>
    <w:rsid w:val="006B3D2D"/>
    <w:rsid w:val="006B498C"/>
    <w:rsid w:val="006B4E15"/>
    <w:rsid w:val="006B5DD0"/>
    <w:rsid w:val="006B6261"/>
    <w:rsid w:val="006B7D34"/>
    <w:rsid w:val="006C3001"/>
    <w:rsid w:val="006C3DAA"/>
    <w:rsid w:val="006C3E76"/>
    <w:rsid w:val="006C689A"/>
    <w:rsid w:val="006D0E6B"/>
    <w:rsid w:val="006D16D4"/>
    <w:rsid w:val="006D2A24"/>
    <w:rsid w:val="006D3046"/>
    <w:rsid w:val="006D3120"/>
    <w:rsid w:val="006D6561"/>
    <w:rsid w:val="006D7DCC"/>
    <w:rsid w:val="006E055A"/>
    <w:rsid w:val="006E12B1"/>
    <w:rsid w:val="006E13D1"/>
    <w:rsid w:val="006E1CB4"/>
    <w:rsid w:val="006E490E"/>
    <w:rsid w:val="006E6693"/>
    <w:rsid w:val="006E6BA3"/>
    <w:rsid w:val="006E78D5"/>
    <w:rsid w:val="006F4B6A"/>
    <w:rsid w:val="006F7399"/>
    <w:rsid w:val="00700FCA"/>
    <w:rsid w:val="00702EF7"/>
    <w:rsid w:val="007042E9"/>
    <w:rsid w:val="007078C9"/>
    <w:rsid w:val="00710229"/>
    <w:rsid w:val="00710D35"/>
    <w:rsid w:val="0071118B"/>
    <w:rsid w:val="007117FC"/>
    <w:rsid w:val="00711E13"/>
    <w:rsid w:val="00712EDA"/>
    <w:rsid w:val="0071498B"/>
    <w:rsid w:val="00714EF0"/>
    <w:rsid w:val="0071574D"/>
    <w:rsid w:val="0071705B"/>
    <w:rsid w:val="00720505"/>
    <w:rsid w:val="00720563"/>
    <w:rsid w:val="007236A3"/>
    <w:rsid w:val="007239B6"/>
    <w:rsid w:val="00726691"/>
    <w:rsid w:val="00727F8B"/>
    <w:rsid w:val="007308AB"/>
    <w:rsid w:val="00731822"/>
    <w:rsid w:val="00731C38"/>
    <w:rsid w:val="00732476"/>
    <w:rsid w:val="00735C6F"/>
    <w:rsid w:val="007360FB"/>
    <w:rsid w:val="00737054"/>
    <w:rsid w:val="00740B58"/>
    <w:rsid w:val="00741008"/>
    <w:rsid w:val="00742163"/>
    <w:rsid w:val="00746738"/>
    <w:rsid w:val="007476E2"/>
    <w:rsid w:val="007501AE"/>
    <w:rsid w:val="00750AB3"/>
    <w:rsid w:val="00756832"/>
    <w:rsid w:val="00757CC1"/>
    <w:rsid w:val="007606F3"/>
    <w:rsid w:val="00760B02"/>
    <w:rsid w:val="00761433"/>
    <w:rsid w:val="007626D0"/>
    <w:rsid w:val="007651CA"/>
    <w:rsid w:val="00766047"/>
    <w:rsid w:val="00767CA0"/>
    <w:rsid w:val="00771770"/>
    <w:rsid w:val="00772569"/>
    <w:rsid w:val="007725ED"/>
    <w:rsid w:val="00772E8C"/>
    <w:rsid w:val="00773CC0"/>
    <w:rsid w:val="00773E55"/>
    <w:rsid w:val="0077500F"/>
    <w:rsid w:val="00775154"/>
    <w:rsid w:val="0077548E"/>
    <w:rsid w:val="007762A1"/>
    <w:rsid w:val="00780919"/>
    <w:rsid w:val="0078457B"/>
    <w:rsid w:val="007868CA"/>
    <w:rsid w:val="00787051"/>
    <w:rsid w:val="0079018D"/>
    <w:rsid w:val="007921BF"/>
    <w:rsid w:val="0079281B"/>
    <w:rsid w:val="007946F9"/>
    <w:rsid w:val="00795FE7"/>
    <w:rsid w:val="007976F6"/>
    <w:rsid w:val="007A23E6"/>
    <w:rsid w:val="007A309A"/>
    <w:rsid w:val="007A39DF"/>
    <w:rsid w:val="007A3A4F"/>
    <w:rsid w:val="007A43ED"/>
    <w:rsid w:val="007A5732"/>
    <w:rsid w:val="007A627A"/>
    <w:rsid w:val="007A6FC3"/>
    <w:rsid w:val="007B0397"/>
    <w:rsid w:val="007B491A"/>
    <w:rsid w:val="007B5056"/>
    <w:rsid w:val="007B5370"/>
    <w:rsid w:val="007B6662"/>
    <w:rsid w:val="007B68D6"/>
    <w:rsid w:val="007B7496"/>
    <w:rsid w:val="007C0B9C"/>
    <w:rsid w:val="007C0FDE"/>
    <w:rsid w:val="007C2739"/>
    <w:rsid w:val="007C2E5D"/>
    <w:rsid w:val="007C3449"/>
    <w:rsid w:val="007C4B0F"/>
    <w:rsid w:val="007D0C44"/>
    <w:rsid w:val="007D4034"/>
    <w:rsid w:val="007D4483"/>
    <w:rsid w:val="007E0B21"/>
    <w:rsid w:val="007E3234"/>
    <w:rsid w:val="007E3FC4"/>
    <w:rsid w:val="007E771E"/>
    <w:rsid w:val="007E79CB"/>
    <w:rsid w:val="007E7EF2"/>
    <w:rsid w:val="007F133A"/>
    <w:rsid w:val="007F305C"/>
    <w:rsid w:val="007F31EB"/>
    <w:rsid w:val="007F3DB4"/>
    <w:rsid w:val="007F4740"/>
    <w:rsid w:val="007F70B7"/>
    <w:rsid w:val="0080057E"/>
    <w:rsid w:val="0080153E"/>
    <w:rsid w:val="0080295F"/>
    <w:rsid w:val="008051B1"/>
    <w:rsid w:val="00805F15"/>
    <w:rsid w:val="0080612F"/>
    <w:rsid w:val="00806254"/>
    <w:rsid w:val="008103A5"/>
    <w:rsid w:val="0081151E"/>
    <w:rsid w:val="008119B7"/>
    <w:rsid w:val="0081203F"/>
    <w:rsid w:val="00812498"/>
    <w:rsid w:val="008128B0"/>
    <w:rsid w:val="0081336E"/>
    <w:rsid w:val="00813928"/>
    <w:rsid w:val="008143BF"/>
    <w:rsid w:val="00815998"/>
    <w:rsid w:val="00815C40"/>
    <w:rsid w:val="008167F1"/>
    <w:rsid w:val="00816ECA"/>
    <w:rsid w:val="00820BC5"/>
    <w:rsid w:val="00820C78"/>
    <w:rsid w:val="008213EA"/>
    <w:rsid w:val="00821698"/>
    <w:rsid w:val="00821E81"/>
    <w:rsid w:val="008221DC"/>
    <w:rsid w:val="008221FE"/>
    <w:rsid w:val="00823134"/>
    <w:rsid w:val="008258DF"/>
    <w:rsid w:val="00826B9B"/>
    <w:rsid w:val="00826DD9"/>
    <w:rsid w:val="008278B6"/>
    <w:rsid w:val="0083195F"/>
    <w:rsid w:val="00834358"/>
    <w:rsid w:val="00835C4D"/>
    <w:rsid w:val="00837703"/>
    <w:rsid w:val="00841D1A"/>
    <w:rsid w:val="00842045"/>
    <w:rsid w:val="00842080"/>
    <w:rsid w:val="00845B00"/>
    <w:rsid w:val="00846292"/>
    <w:rsid w:val="00847465"/>
    <w:rsid w:val="00847E8F"/>
    <w:rsid w:val="00852678"/>
    <w:rsid w:val="00852F3D"/>
    <w:rsid w:val="008544F2"/>
    <w:rsid w:val="00854553"/>
    <w:rsid w:val="008546EA"/>
    <w:rsid w:val="008558F3"/>
    <w:rsid w:val="0085776D"/>
    <w:rsid w:val="008579F0"/>
    <w:rsid w:val="00860874"/>
    <w:rsid w:val="00862720"/>
    <w:rsid w:val="00862B2A"/>
    <w:rsid w:val="008630B9"/>
    <w:rsid w:val="0086389E"/>
    <w:rsid w:val="00863BC2"/>
    <w:rsid w:val="00863F37"/>
    <w:rsid w:val="0086406B"/>
    <w:rsid w:val="00867651"/>
    <w:rsid w:val="00873C1F"/>
    <w:rsid w:val="008743F3"/>
    <w:rsid w:val="0087444A"/>
    <w:rsid w:val="008750A0"/>
    <w:rsid w:val="00875139"/>
    <w:rsid w:val="00875410"/>
    <w:rsid w:val="00875CA5"/>
    <w:rsid w:val="0087713D"/>
    <w:rsid w:val="00880026"/>
    <w:rsid w:val="00882894"/>
    <w:rsid w:val="00882DC5"/>
    <w:rsid w:val="008859C8"/>
    <w:rsid w:val="00886185"/>
    <w:rsid w:val="0088736F"/>
    <w:rsid w:val="008906BE"/>
    <w:rsid w:val="00890748"/>
    <w:rsid w:val="008908E5"/>
    <w:rsid w:val="00890C60"/>
    <w:rsid w:val="00891218"/>
    <w:rsid w:val="0089390C"/>
    <w:rsid w:val="00894737"/>
    <w:rsid w:val="00894FDC"/>
    <w:rsid w:val="0089549B"/>
    <w:rsid w:val="008970DA"/>
    <w:rsid w:val="008A0297"/>
    <w:rsid w:val="008A133D"/>
    <w:rsid w:val="008A16F9"/>
    <w:rsid w:val="008A1D3E"/>
    <w:rsid w:val="008A2DF0"/>
    <w:rsid w:val="008A450D"/>
    <w:rsid w:val="008A675E"/>
    <w:rsid w:val="008B0B56"/>
    <w:rsid w:val="008B1808"/>
    <w:rsid w:val="008B201D"/>
    <w:rsid w:val="008B3B51"/>
    <w:rsid w:val="008B5290"/>
    <w:rsid w:val="008B6FDF"/>
    <w:rsid w:val="008C0706"/>
    <w:rsid w:val="008C0886"/>
    <w:rsid w:val="008C2CFD"/>
    <w:rsid w:val="008C5136"/>
    <w:rsid w:val="008C68B9"/>
    <w:rsid w:val="008D338D"/>
    <w:rsid w:val="008D4B58"/>
    <w:rsid w:val="008D5BFA"/>
    <w:rsid w:val="008D7B6E"/>
    <w:rsid w:val="008E0F52"/>
    <w:rsid w:val="008E1321"/>
    <w:rsid w:val="008E33E0"/>
    <w:rsid w:val="008E34BE"/>
    <w:rsid w:val="008E45F5"/>
    <w:rsid w:val="008E5319"/>
    <w:rsid w:val="008E5E51"/>
    <w:rsid w:val="008E73D6"/>
    <w:rsid w:val="008E742E"/>
    <w:rsid w:val="008F0006"/>
    <w:rsid w:val="008F0B39"/>
    <w:rsid w:val="008F0BED"/>
    <w:rsid w:val="008F22B7"/>
    <w:rsid w:val="008F2F45"/>
    <w:rsid w:val="008F3A16"/>
    <w:rsid w:val="008F3D92"/>
    <w:rsid w:val="008F47C6"/>
    <w:rsid w:val="008F4ECF"/>
    <w:rsid w:val="008F5533"/>
    <w:rsid w:val="008F74B3"/>
    <w:rsid w:val="00900A2B"/>
    <w:rsid w:val="009024CA"/>
    <w:rsid w:val="00902FB6"/>
    <w:rsid w:val="00906379"/>
    <w:rsid w:val="00906995"/>
    <w:rsid w:val="00907265"/>
    <w:rsid w:val="009101B3"/>
    <w:rsid w:val="009118BB"/>
    <w:rsid w:val="00911A47"/>
    <w:rsid w:val="00915B81"/>
    <w:rsid w:val="009160DF"/>
    <w:rsid w:val="009162C7"/>
    <w:rsid w:val="00916708"/>
    <w:rsid w:val="00917FB0"/>
    <w:rsid w:val="0092070F"/>
    <w:rsid w:val="00920A16"/>
    <w:rsid w:val="009213BD"/>
    <w:rsid w:val="00921E80"/>
    <w:rsid w:val="00922CFE"/>
    <w:rsid w:val="0092324D"/>
    <w:rsid w:val="009244A0"/>
    <w:rsid w:val="009252E1"/>
    <w:rsid w:val="00925BE6"/>
    <w:rsid w:val="00925F6A"/>
    <w:rsid w:val="00926F61"/>
    <w:rsid w:val="009309C6"/>
    <w:rsid w:val="00930CF7"/>
    <w:rsid w:val="00931362"/>
    <w:rsid w:val="00931E02"/>
    <w:rsid w:val="00931E6B"/>
    <w:rsid w:val="009323C5"/>
    <w:rsid w:val="009330E9"/>
    <w:rsid w:val="009365C9"/>
    <w:rsid w:val="00940CCB"/>
    <w:rsid w:val="009411FB"/>
    <w:rsid w:val="00941A0A"/>
    <w:rsid w:val="00941CD7"/>
    <w:rsid w:val="00942325"/>
    <w:rsid w:val="00943E58"/>
    <w:rsid w:val="0094409C"/>
    <w:rsid w:val="00945617"/>
    <w:rsid w:val="00947911"/>
    <w:rsid w:val="00950952"/>
    <w:rsid w:val="00950F3A"/>
    <w:rsid w:val="00952565"/>
    <w:rsid w:val="0095285B"/>
    <w:rsid w:val="009539A4"/>
    <w:rsid w:val="00953E01"/>
    <w:rsid w:val="00953FE9"/>
    <w:rsid w:val="009543B2"/>
    <w:rsid w:val="00955502"/>
    <w:rsid w:val="00955A51"/>
    <w:rsid w:val="00957132"/>
    <w:rsid w:val="009578EB"/>
    <w:rsid w:val="009605DA"/>
    <w:rsid w:val="009615E0"/>
    <w:rsid w:val="00961B1D"/>
    <w:rsid w:val="00962B52"/>
    <w:rsid w:val="00964D2C"/>
    <w:rsid w:val="009652BD"/>
    <w:rsid w:val="00966005"/>
    <w:rsid w:val="009731D6"/>
    <w:rsid w:val="0097324A"/>
    <w:rsid w:val="00973C9B"/>
    <w:rsid w:val="00975C68"/>
    <w:rsid w:val="00980A10"/>
    <w:rsid w:val="00981130"/>
    <w:rsid w:val="00982ABC"/>
    <w:rsid w:val="009832BA"/>
    <w:rsid w:val="0098352B"/>
    <w:rsid w:val="0098368C"/>
    <w:rsid w:val="00983D65"/>
    <w:rsid w:val="00985EF7"/>
    <w:rsid w:val="009860B0"/>
    <w:rsid w:val="00986CF9"/>
    <w:rsid w:val="00990224"/>
    <w:rsid w:val="00990679"/>
    <w:rsid w:val="009914C8"/>
    <w:rsid w:val="009951AD"/>
    <w:rsid w:val="009963CD"/>
    <w:rsid w:val="00997CF4"/>
    <w:rsid w:val="009A0910"/>
    <w:rsid w:val="009A0A8F"/>
    <w:rsid w:val="009A1E49"/>
    <w:rsid w:val="009A5F0E"/>
    <w:rsid w:val="009B0843"/>
    <w:rsid w:val="009B0AED"/>
    <w:rsid w:val="009B2120"/>
    <w:rsid w:val="009B2AC1"/>
    <w:rsid w:val="009B2E8E"/>
    <w:rsid w:val="009B3B76"/>
    <w:rsid w:val="009B71C5"/>
    <w:rsid w:val="009C08C6"/>
    <w:rsid w:val="009C0917"/>
    <w:rsid w:val="009C126A"/>
    <w:rsid w:val="009C1B43"/>
    <w:rsid w:val="009C1CA6"/>
    <w:rsid w:val="009C2861"/>
    <w:rsid w:val="009C2DD2"/>
    <w:rsid w:val="009C4A07"/>
    <w:rsid w:val="009C51D3"/>
    <w:rsid w:val="009C51D5"/>
    <w:rsid w:val="009C724E"/>
    <w:rsid w:val="009D19BC"/>
    <w:rsid w:val="009D2025"/>
    <w:rsid w:val="009D2348"/>
    <w:rsid w:val="009D2BC6"/>
    <w:rsid w:val="009D329D"/>
    <w:rsid w:val="009D3A5F"/>
    <w:rsid w:val="009D5C32"/>
    <w:rsid w:val="009D6472"/>
    <w:rsid w:val="009E5AF5"/>
    <w:rsid w:val="009E6F46"/>
    <w:rsid w:val="009E74F0"/>
    <w:rsid w:val="009F0A10"/>
    <w:rsid w:val="009F2952"/>
    <w:rsid w:val="009F38C3"/>
    <w:rsid w:val="009F7867"/>
    <w:rsid w:val="009F7D66"/>
    <w:rsid w:val="00A00BD2"/>
    <w:rsid w:val="00A02380"/>
    <w:rsid w:val="00A03978"/>
    <w:rsid w:val="00A0565B"/>
    <w:rsid w:val="00A06F0E"/>
    <w:rsid w:val="00A07526"/>
    <w:rsid w:val="00A07D49"/>
    <w:rsid w:val="00A11F89"/>
    <w:rsid w:val="00A12798"/>
    <w:rsid w:val="00A13AA5"/>
    <w:rsid w:val="00A147AB"/>
    <w:rsid w:val="00A14D35"/>
    <w:rsid w:val="00A167B5"/>
    <w:rsid w:val="00A16DBE"/>
    <w:rsid w:val="00A20A39"/>
    <w:rsid w:val="00A22E28"/>
    <w:rsid w:val="00A237CF"/>
    <w:rsid w:val="00A238BD"/>
    <w:rsid w:val="00A23B92"/>
    <w:rsid w:val="00A2459D"/>
    <w:rsid w:val="00A25B51"/>
    <w:rsid w:val="00A25F05"/>
    <w:rsid w:val="00A26E0F"/>
    <w:rsid w:val="00A312A6"/>
    <w:rsid w:val="00A3130E"/>
    <w:rsid w:val="00A315A1"/>
    <w:rsid w:val="00A41B14"/>
    <w:rsid w:val="00A41BFF"/>
    <w:rsid w:val="00A42465"/>
    <w:rsid w:val="00A436D2"/>
    <w:rsid w:val="00A43F22"/>
    <w:rsid w:val="00A44FEE"/>
    <w:rsid w:val="00A451BD"/>
    <w:rsid w:val="00A45468"/>
    <w:rsid w:val="00A460F5"/>
    <w:rsid w:val="00A46ED1"/>
    <w:rsid w:val="00A47D49"/>
    <w:rsid w:val="00A47F3F"/>
    <w:rsid w:val="00A50A48"/>
    <w:rsid w:val="00A50F27"/>
    <w:rsid w:val="00A51646"/>
    <w:rsid w:val="00A5250A"/>
    <w:rsid w:val="00A54992"/>
    <w:rsid w:val="00A55187"/>
    <w:rsid w:val="00A61A9B"/>
    <w:rsid w:val="00A64950"/>
    <w:rsid w:val="00A72FAA"/>
    <w:rsid w:val="00A7344E"/>
    <w:rsid w:val="00A74692"/>
    <w:rsid w:val="00A7618B"/>
    <w:rsid w:val="00A768C7"/>
    <w:rsid w:val="00A76F2B"/>
    <w:rsid w:val="00A77588"/>
    <w:rsid w:val="00A7778B"/>
    <w:rsid w:val="00A803BC"/>
    <w:rsid w:val="00A80969"/>
    <w:rsid w:val="00A84ACA"/>
    <w:rsid w:val="00A850EF"/>
    <w:rsid w:val="00A85D1B"/>
    <w:rsid w:val="00A86EA7"/>
    <w:rsid w:val="00A87917"/>
    <w:rsid w:val="00A87FC5"/>
    <w:rsid w:val="00A93181"/>
    <w:rsid w:val="00A938E6"/>
    <w:rsid w:val="00A95F8D"/>
    <w:rsid w:val="00A96E10"/>
    <w:rsid w:val="00A96F78"/>
    <w:rsid w:val="00AA15EF"/>
    <w:rsid w:val="00AA1CAC"/>
    <w:rsid w:val="00AA1D71"/>
    <w:rsid w:val="00AA26D9"/>
    <w:rsid w:val="00AA3E80"/>
    <w:rsid w:val="00AA51AD"/>
    <w:rsid w:val="00AA591E"/>
    <w:rsid w:val="00AA65B4"/>
    <w:rsid w:val="00AB0307"/>
    <w:rsid w:val="00AB056F"/>
    <w:rsid w:val="00AB0E56"/>
    <w:rsid w:val="00AB0F1A"/>
    <w:rsid w:val="00AB212E"/>
    <w:rsid w:val="00AB4DED"/>
    <w:rsid w:val="00AB5238"/>
    <w:rsid w:val="00AB674E"/>
    <w:rsid w:val="00AC02C1"/>
    <w:rsid w:val="00AC0AB6"/>
    <w:rsid w:val="00AC2498"/>
    <w:rsid w:val="00AC2AF5"/>
    <w:rsid w:val="00AC4222"/>
    <w:rsid w:val="00AD011E"/>
    <w:rsid w:val="00AD0C1D"/>
    <w:rsid w:val="00AD12C6"/>
    <w:rsid w:val="00AD1F39"/>
    <w:rsid w:val="00AD22A2"/>
    <w:rsid w:val="00AD3455"/>
    <w:rsid w:val="00AD3CAD"/>
    <w:rsid w:val="00AD3E3D"/>
    <w:rsid w:val="00AD41B4"/>
    <w:rsid w:val="00AD54AB"/>
    <w:rsid w:val="00AD5FC4"/>
    <w:rsid w:val="00AD69FF"/>
    <w:rsid w:val="00AD72E6"/>
    <w:rsid w:val="00AE0637"/>
    <w:rsid w:val="00AE1952"/>
    <w:rsid w:val="00AE231E"/>
    <w:rsid w:val="00AE29D9"/>
    <w:rsid w:val="00AE2E63"/>
    <w:rsid w:val="00AE320F"/>
    <w:rsid w:val="00AE5913"/>
    <w:rsid w:val="00AE5AC3"/>
    <w:rsid w:val="00AF0A14"/>
    <w:rsid w:val="00AF2757"/>
    <w:rsid w:val="00AF3F7B"/>
    <w:rsid w:val="00AF4C7D"/>
    <w:rsid w:val="00AF4F1B"/>
    <w:rsid w:val="00AF63D5"/>
    <w:rsid w:val="00AF774B"/>
    <w:rsid w:val="00AF7D92"/>
    <w:rsid w:val="00B02BF7"/>
    <w:rsid w:val="00B04F3D"/>
    <w:rsid w:val="00B05817"/>
    <w:rsid w:val="00B0658D"/>
    <w:rsid w:val="00B06C22"/>
    <w:rsid w:val="00B11775"/>
    <w:rsid w:val="00B1513F"/>
    <w:rsid w:val="00B16B24"/>
    <w:rsid w:val="00B16D91"/>
    <w:rsid w:val="00B2124C"/>
    <w:rsid w:val="00B22120"/>
    <w:rsid w:val="00B224FC"/>
    <w:rsid w:val="00B237EA"/>
    <w:rsid w:val="00B249E8"/>
    <w:rsid w:val="00B25367"/>
    <w:rsid w:val="00B25B7A"/>
    <w:rsid w:val="00B25ED3"/>
    <w:rsid w:val="00B261A8"/>
    <w:rsid w:val="00B2628E"/>
    <w:rsid w:val="00B266B0"/>
    <w:rsid w:val="00B2742C"/>
    <w:rsid w:val="00B2771A"/>
    <w:rsid w:val="00B3000E"/>
    <w:rsid w:val="00B326A8"/>
    <w:rsid w:val="00B3270A"/>
    <w:rsid w:val="00B346B8"/>
    <w:rsid w:val="00B363D8"/>
    <w:rsid w:val="00B41EB2"/>
    <w:rsid w:val="00B423EE"/>
    <w:rsid w:val="00B426F6"/>
    <w:rsid w:val="00B42B94"/>
    <w:rsid w:val="00B43A16"/>
    <w:rsid w:val="00B458B7"/>
    <w:rsid w:val="00B46847"/>
    <w:rsid w:val="00B51E49"/>
    <w:rsid w:val="00B5239C"/>
    <w:rsid w:val="00B53893"/>
    <w:rsid w:val="00B53F2F"/>
    <w:rsid w:val="00B55428"/>
    <w:rsid w:val="00B574DE"/>
    <w:rsid w:val="00B576F0"/>
    <w:rsid w:val="00B603DB"/>
    <w:rsid w:val="00B617D9"/>
    <w:rsid w:val="00B62E8E"/>
    <w:rsid w:val="00B63337"/>
    <w:rsid w:val="00B6369F"/>
    <w:rsid w:val="00B644D1"/>
    <w:rsid w:val="00B658DC"/>
    <w:rsid w:val="00B66D14"/>
    <w:rsid w:val="00B6742F"/>
    <w:rsid w:val="00B674CF"/>
    <w:rsid w:val="00B7165D"/>
    <w:rsid w:val="00B71F5F"/>
    <w:rsid w:val="00B7235E"/>
    <w:rsid w:val="00B7267A"/>
    <w:rsid w:val="00B726FF"/>
    <w:rsid w:val="00B72AA4"/>
    <w:rsid w:val="00B75A9F"/>
    <w:rsid w:val="00B76FD4"/>
    <w:rsid w:val="00B77349"/>
    <w:rsid w:val="00B8052A"/>
    <w:rsid w:val="00B80D90"/>
    <w:rsid w:val="00B818C0"/>
    <w:rsid w:val="00B82613"/>
    <w:rsid w:val="00B8435A"/>
    <w:rsid w:val="00B85522"/>
    <w:rsid w:val="00B862A7"/>
    <w:rsid w:val="00B902F7"/>
    <w:rsid w:val="00B90771"/>
    <w:rsid w:val="00B90E2A"/>
    <w:rsid w:val="00B90F2A"/>
    <w:rsid w:val="00B9152D"/>
    <w:rsid w:val="00B9198D"/>
    <w:rsid w:val="00B93008"/>
    <w:rsid w:val="00B94BA7"/>
    <w:rsid w:val="00B94E0E"/>
    <w:rsid w:val="00B952A3"/>
    <w:rsid w:val="00B95778"/>
    <w:rsid w:val="00B95A33"/>
    <w:rsid w:val="00B963F7"/>
    <w:rsid w:val="00B97853"/>
    <w:rsid w:val="00B97CA3"/>
    <w:rsid w:val="00BA0C5B"/>
    <w:rsid w:val="00BA7AF5"/>
    <w:rsid w:val="00BB014A"/>
    <w:rsid w:val="00BB088F"/>
    <w:rsid w:val="00BB0A05"/>
    <w:rsid w:val="00BB1344"/>
    <w:rsid w:val="00BB3E2B"/>
    <w:rsid w:val="00BB6EC0"/>
    <w:rsid w:val="00BC054D"/>
    <w:rsid w:val="00BC07D4"/>
    <w:rsid w:val="00BC16A9"/>
    <w:rsid w:val="00BC32E7"/>
    <w:rsid w:val="00BC4238"/>
    <w:rsid w:val="00BC45BD"/>
    <w:rsid w:val="00BD1344"/>
    <w:rsid w:val="00BD2B3E"/>
    <w:rsid w:val="00BD314C"/>
    <w:rsid w:val="00BD3E68"/>
    <w:rsid w:val="00BD5791"/>
    <w:rsid w:val="00BD75B4"/>
    <w:rsid w:val="00BD7D14"/>
    <w:rsid w:val="00BD7DE2"/>
    <w:rsid w:val="00BE02B4"/>
    <w:rsid w:val="00BE37CD"/>
    <w:rsid w:val="00BE5A01"/>
    <w:rsid w:val="00BE5EDB"/>
    <w:rsid w:val="00BE60DF"/>
    <w:rsid w:val="00BE631E"/>
    <w:rsid w:val="00BE6E8A"/>
    <w:rsid w:val="00BE7338"/>
    <w:rsid w:val="00BF0CCF"/>
    <w:rsid w:val="00BF10BC"/>
    <w:rsid w:val="00BF1999"/>
    <w:rsid w:val="00BF3669"/>
    <w:rsid w:val="00BF3958"/>
    <w:rsid w:val="00BF531D"/>
    <w:rsid w:val="00BF5875"/>
    <w:rsid w:val="00BF5A20"/>
    <w:rsid w:val="00BF5C8A"/>
    <w:rsid w:val="00BF68EF"/>
    <w:rsid w:val="00BF7E3F"/>
    <w:rsid w:val="00C00328"/>
    <w:rsid w:val="00C00C61"/>
    <w:rsid w:val="00C02779"/>
    <w:rsid w:val="00C06330"/>
    <w:rsid w:val="00C06913"/>
    <w:rsid w:val="00C072DD"/>
    <w:rsid w:val="00C074B0"/>
    <w:rsid w:val="00C0792E"/>
    <w:rsid w:val="00C12D54"/>
    <w:rsid w:val="00C12E39"/>
    <w:rsid w:val="00C157C1"/>
    <w:rsid w:val="00C15D8E"/>
    <w:rsid w:val="00C21749"/>
    <w:rsid w:val="00C223DF"/>
    <w:rsid w:val="00C234B5"/>
    <w:rsid w:val="00C25B29"/>
    <w:rsid w:val="00C26EFA"/>
    <w:rsid w:val="00C329FB"/>
    <w:rsid w:val="00C33359"/>
    <w:rsid w:val="00C33672"/>
    <w:rsid w:val="00C348D6"/>
    <w:rsid w:val="00C34B06"/>
    <w:rsid w:val="00C36D31"/>
    <w:rsid w:val="00C36E34"/>
    <w:rsid w:val="00C411B5"/>
    <w:rsid w:val="00C42689"/>
    <w:rsid w:val="00C43FF0"/>
    <w:rsid w:val="00C44E40"/>
    <w:rsid w:val="00C46B7E"/>
    <w:rsid w:val="00C522D6"/>
    <w:rsid w:val="00C55EDE"/>
    <w:rsid w:val="00C601CA"/>
    <w:rsid w:val="00C603B4"/>
    <w:rsid w:val="00C61D4B"/>
    <w:rsid w:val="00C63BCE"/>
    <w:rsid w:val="00C72C4D"/>
    <w:rsid w:val="00C72E18"/>
    <w:rsid w:val="00C733B8"/>
    <w:rsid w:val="00C7343A"/>
    <w:rsid w:val="00C7389B"/>
    <w:rsid w:val="00C74BD9"/>
    <w:rsid w:val="00C757B6"/>
    <w:rsid w:val="00C76F1D"/>
    <w:rsid w:val="00C809C4"/>
    <w:rsid w:val="00C8260B"/>
    <w:rsid w:val="00C82B0B"/>
    <w:rsid w:val="00C82C3A"/>
    <w:rsid w:val="00C84591"/>
    <w:rsid w:val="00C84D39"/>
    <w:rsid w:val="00C85799"/>
    <w:rsid w:val="00C85D76"/>
    <w:rsid w:val="00C862DE"/>
    <w:rsid w:val="00C878C3"/>
    <w:rsid w:val="00C922A7"/>
    <w:rsid w:val="00C93462"/>
    <w:rsid w:val="00C94026"/>
    <w:rsid w:val="00C94E91"/>
    <w:rsid w:val="00C96F79"/>
    <w:rsid w:val="00C97318"/>
    <w:rsid w:val="00CA391D"/>
    <w:rsid w:val="00CA74B8"/>
    <w:rsid w:val="00CA750F"/>
    <w:rsid w:val="00CA7E15"/>
    <w:rsid w:val="00CB09DA"/>
    <w:rsid w:val="00CB14CA"/>
    <w:rsid w:val="00CB1CF6"/>
    <w:rsid w:val="00CB1E3B"/>
    <w:rsid w:val="00CB27E4"/>
    <w:rsid w:val="00CB71F8"/>
    <w:rsid w:val="00CC13B2"/>
    <w:rsid w:val="00CC15DC"/>
    <w:rsid w:val="00CC26DB"/>
    <w:rsid w:val="00CC39AB"/>
    <w:rsid w:val="00CC3DAA"/>
    <w:rsid w:val="00CC478B"/>
    <w:rsid w:val="00CC4C2C"/>
    <w:rsid w:val="00CD0908"/>
    <w:rsid w:val="00CD121E"/>
    <w:rsid w:val="00CD16E3"/>
    <w:rsid w:val="00CD51B4"/>
    <w:rsid w:val="00CD761D"/>
    <w:rsid w:val="00CD7A28"/>
    <w:rsid w:val="00CE1707"/>
    <w:rsid w:val="00CE4553"/>
    <w:rsid w:val="00CE6A29"/>
    <w:rsid w:val="00CE7F3D"/>
    <w:rsid w:val="00CF2483"/>
    <w:rsid w:val="00CF24E2"/>
    <w:rsid w:val="00CF4ABD"/>
    <w:rsid w:val="00CF5D28"/>
    <w:rsid w:val="00CF68D0"/>
    <w:rsid w:val="00CF6EC5"/>
    <w:rsid w:val="00D00077"/>
    <w:rsid w:val="00D001F9"/>
    <w:rsid w:val="00D01EAD"/>
    <w:rsid w:val="00D02333"/>
    <w:rsid w:val="00D064E8"/>
    <w:rsid w:val="00D065CD"/>
    <w:rsid w:val="00D07FA9"/>
    <w:rsid w:val="00D110FB"/>
    <w:rsid w:val="00D12325"/>
    <w:rsid w:val="00D148AF"/>
    <w:rsid w:val="00D15582"/>
    <w:rsid w:val="00D15E7E"/>
    <w:rsid w:val="00D15F19"/>
    <w:rsid w:val="00D209E3"/>
    <w:rsid w:val="00D21425"/>
    <w:rsid w:val="00D2279F"/>
    <w:rsid w:val="00D22AF1"/>
    <w:rsid w:val="00D237FB"/>
    <w:rsid w:val="00D26670"/>
    <w:rsid w:val="00D27A16"/>
    <w:rsid w:val="00D27B8B"/>
    <w:rsid w:val="00D312C3"/>
    <w:rsid w:val="00D3243A"/>
    <w:rsid w:val="00D324A4"/>
    <w:rsid w:val="00D342CC"/>
    <w:rsid w:val="00D35198"/>
    <w:rsid w:val="00D427C3"/>
    <w:rsid w:val="00D42D6F"/>
    <w:rsid w:val="00D444A0"/>
    <w:rsid w:val="00D44932"/>
    <w:rsid w:val="00D4520B"/>
    <w:rsid w:val="00D462AB"/>
    <w:rsid w:val="00D47C16"/>
    <w:rsid w:val="00D502AF"/>
    <w:rsid w:val="00D50764"/>
    <w:rsid w:val="00D50C12"/>
    <w:rsid w:val="00D53830"/>
    <w:rsid w:val="00D54311"/>
    <w:rsid w:val="00D5462D"/>
    <w:rsid w:val="00D551B1"/>
    <w:rsid w:val="00D55889"/>
    <w:rsid w:val="00D64426"/>
    <w:rsid w:val="00D64450"/>
    <w:rsid w:val="00D656EE"/>
    <w:rsid w:val="00D65751"/>
    <w:rsid w:val="00D7021B"/>
    <w:rsid w:val="00D71062"/>
    <w:rsid w:val="00D711C4"/>
    <w:rsid w:val="00D73C57"/>
    <w:rsid w:val="00D748AC"/>
    <w:rsid w:val="00D77A56"/>
    <w:rsid w:val="00D80A8F"/>
    <w:rsid w:val="00D80D9B"/>
    <w:rsid w:val="00D81420"/>
    <w:rsid w:val="00D81A56"/>
    <w:rsid w:val="00D81F10"/>
    <w:rsid w:val="00D839D5"/>
    <w:rsid w:val="00D84CBE"/>
    <w:rsid w:val="00D874DF"/>
    <w:rsid w:val="00D9033C"/>
    <w:rsid w:val="00D90688"/>
    <w:rsid w:val="00D91BAB"/>
    <w:rsid w:val="00D930E1"/>
    <w:rsid w:val="00D93962"/>
    <w:rsid w:val="00D9415C"/>
    <w:rsid w:val="00D94D87"/>
    <w:rsid w:val="00D95F85"/>
    <w:rsid w:val="00D96CDF"/>
    <w:rsid w:val="00DA13EC"/>
    <w:rsid w:val="00DA180C"/>
    <w:rsid w:val="00DA2766"/>
    <w:rsid w:val="00DA319A"/>
    <w:rsid w:val="00DA7204"/>
    <w:rsid w:val="00DB0857"/>
    <w:rsid w:val="00DB0D2A"/>
    <w:rsid w:val="00DB3A47"/>
    <w:rsid w:val="00DB5E47"/>
    <w:rsid w:val="00DC1F40"/>
    <w:rsid w:val="00DD1B7E"/>
    <w:rsid w:val="00DD229E"/>
    <w:rsid w:val="00DD3640"/>
    <w:rsid w:val="00DD43B5"/>
    <w:rsid w:val="00DD4717"/>
    <w:rsid w:val="00DD4C63"/>
    <w:rsid w:val="00DD55E0"/>
    <w:rsid w:val="00DD66B0"/>
    <w:rsid w:val="00DE1904"/>
    <w:rsid w:val="00DE2C4D"/>
    <w:rsid w:val="00DE2E39"/>
    <w:rsid w:val="00DE3DBB"/>
    <w:rsid w:val="00DE5D1C"/>
    <w:rsid w:val="00DE737B"/>
    <w:rsid w:val="00DF1BD4"/>
    <w:rsid w:val="00DF2C3A"/>
    <w:rsid w:val="00DF3BCE"/>
    <w:rsid w:val="00DF4487"/>
    <w:rsid w:val="00DF4631"/>
    <w:rsid w:val="00E02A25"/>
    <w:rsid w:val="00E0576C"/>
    <w:rsid w:val="00E05F3F"/>
    <w:rsid w:val="00E06482"/>
    <w:rsid w:val="00E11157"/>
    <w:rsid w:val="00E11BA5"/>
    <w:rsid w:val="00E11C13"/>
    <w:rsid w:val="00E132B9"/>
    <w:rsid w:val="00E14B5D"/>
    <w:rsid w:val="00E15A3F"/>
    <w:rsid w:val="00E16B26"/>
    <w:rsid w:val="00E17BD3"/>
    <w:rsid w:val="00E21EBF"/>
    <w:rsid w:val="00E2355F"/>
    <w:rsid w:val="00E23C48"/>
    <w:rsid w:val="00E26A8F"/>
    <w:rsid w:val="00E319DB"/>
    <w:rsid w:val="00E32CE5"/>
    <w:rsid w:val="00E3416D"/>
    <w:rsid w:val="00E34F76"/>
    <w:rsid w:val="00E3505E"/>
    <w:rsid w:val="00E353C3"/>
    <w:rsid w:val="00E35A65"/>
    <w:rsid w:val="00E35D49"/>
    <w:rsid w:val="00E369B3"/>
    <w:rsid w:val="00E36ACE"/>
    <w:rsid w:val="00E372DB"/>
    <w:rsid w:val="00E425B4"/>
    <w:rsid w:val="00E444B4"/>
    <w:rsid w:val="00E45B21"/>
    <w:rsid w:val="00E46B99"/>
    <w:rsid w:val="00E46D5B"/>
    <w:rsid w:val="00E507F9"/>
    <w:rsid w:val="00E50F6F"/>
    <w:rsid w:val="00E52531"/>
    <w:rsid w:val="00E53A01"/>
    <w:rsid w:val="00E54571"/>
    <w:rsid w:val="00E546A2"/>
    <w:rsid w:val="00E561C5"/>
    <w:rsid w:val="00E562C9"/>
    <w:rsid w:val="00E567C9"/>
    <w:rsid w:val="00E5688A"/>
    <w:rsid w:val="00E56B6B"/>
    <w:rsid w:val="00E604C4"/>
    <w:rsid w:val="00E604ED"/>
    <w:rsid w:val="00E61300"/>
    <w:rsid w:val="00E61DEF"/>
    <w:rsid w:val="00E65E8F"/>
    <w:rsid w:val="00E7013A"/>
    <w:rsid w:val="00E705F0"/>
    <w:rsid w:val="00E70C6D"/>
    <w:rsid w:val="00E74F5D"/>
    <w:rsid w:val="00E76034"/>
    <w:rsid w:val="00E76D17"/>
    <w:rsid w:val="00E80A0B"/>
    <w:rsid w:val="00E817E0"/>
    <w:rsid w:val="00E81A10"/>
    <w:rsid w:val="00E828F9"/>
    <w:rsid w:val="00E831E7"/>
    <w:rsid w:val="00E843B5"/>
    <w:rsid w:val="00E85307"/>
    <w:rsid w:val="00E85F39"/>
    <w:rsid w:val="00E90C34"/>
    <w:rsid w:val="00E9126F"/>
    <w:rsid w:val="00E914C8"/>
    <w:rsid w:val="00E946A6"/>
    <w:rsid w:val="00E95A63"/>
    <w:rsid w:val="00E969EB"/>
    <w:rsid w:val="00E97EE6"/>
    <w:rsid w:val="00EA0429"/>
    <w:rsid w:val="00EA1A94"/>
    <w:rsid w:val="00EA1D43"/>
    <w:rsid w:val="00EA4EC9"/>
    <w:rsid w:val="00EA53CD"/>
    <w:rsid w:val="00EA5965"/>
    <w:rsid w:val="00EB1D47"/>
    <w:rsid w:val="00EB279B"/>
    <w:rsid w:val="00EB55E8"/>
    <w:rsid w:val="00EB5D88"/>
    <w:rsid w:val="00EC249E"/>
    <w:rsid w:val="00EC2FA3"/>
    <w:rsid w:val="00EC651E"/>
    <w:rsid w:val="00EC6793"/>
    <w:rsid w:val="00EC745E"/>
    <w:rsid w:val="00ED011F"/>
    <w:rsid w:val="00ED0FF7"/>
    <w:rsid w:val="00ED1FB8"/>
    <w:rsid w:val="00ED4870"/>
    <w:rsid w:val="00ED4A6D"/>
    <w:rsid w:val="00ED5CB2"/>
    <w:rsid w:val="00ED5E09"/>
    <w:rsid w:val="00ED6257"/>
    <w:rsid w:val="00ED6279"/>
    <w:rsid w:val="00ED7337"/>
    <w:rsid w:val="00EE0325"/>
    <w:rsid w:val="00EE2543"/>
    <w:rsid w:val="00EE32C8"/>
    <w:rsid w:val="00EE3663"/>
    <w:rsid w:val="00EE48CE"/>
    <w:rsid w:val="00EE76A9"/>
    <w:rsid w:val="00EE7CA8"/>
    <w:rsid w:val="00EE7FA7"/>
    <w:rsid w:val="00EF09BB"/>
    <w:rsid w:val="00EF1093"/>
    <w:rsid w:val="00EF21C3"/>
    <w:rsid w:val="00EF228B"/>
    <w:rsid w:val="00EF2AF8"/>
    <w:rsid w:val="00EF2D46"/>
    <w:rsid w:val="00EF2FEF"/>
    <w:rsid w:val="00EF5EC1"/>
    <w:rsid w:val="00EF6B9A"/>
    <w:rsid w:val="00EF6E23"/>
    <w:rsid w:val="00F00CD1"/>
    <w:rsid w:val="00F00F51"/>
    <w:rsid w:val="00F0241C"/>
    <w:rsid w:val="00F03072"/>
    <w:rsid w:val="00F05BD6"/>
    <w:rsid w:val="00F07F48"/>
    <w:rsid w:val="00F15CAF"/>
    <w:rsid w:val="00F16739"/>
    <w:rsid w:val="00F203BA"/>
    <w:rsid w:val="00F2052B"/>
    <w:rsid w:val="00F2260F"/>
    <w:rsid w:val="00F23369"/>
    <w:rsid w:val="00F234D3"/>
    <w:rsid w:val="00F242AD"/>
    <w:rsid w:val="00F247F2"/>
    <w:rsid w:val="00F263F5"/>
    <w:rsid w:val="00F320B7"/>
    <w:rsid w:val="00F330CB"/>
    <w:rsid w:val="00F35A9E"/>
    <w:rsid w:val="00F377E9"/>
    <w:rsid w:val="00F425DC"/>
    <w:rsid w:val="00F42636"/>
    <w:rsid w:val="00F4275C"/>
    <w:rsid w:val="00F42BFC"/>
    <w:rsid w:val="00F44F34"/>
    <w:rsid w:val="00F4633F"/>
    <w:rsid w:val="00F472CE"/>
    <w:rsid w:val="00F5098F"/>
    <w:rsid w:val="00F51597"/>
    <w:rsid w:val="00F515C0"/>
    <w:rsid w:val="00F51FC7"/>
    <w:rsid w:val="00F532E8"/>
    <w:rsid w:val="00F537FF"/>
    <w:rsid w:val="00F546B3"/>
    <w:rsid w:val="00F5565C"/>
    <w:rsid w:val="00F6111C"/>
    <w:rsid w:val="00F612E0"/>
    <w:rsid w:val="00F61647"/>
    <w:rsid w:val="00F62CA9"/>
    <w:rsid w:val="00F66703"/>
    <w:rsid w:val="00F710FE"/>
    <w:rsid w:val="00F72AF5"/>
    <w:rsid w:val="00F74205"/>
    <w:rsid w:val="00F74729"/>
    <w:rsid w:val="00F751A0"/>
    <w:rsid w:val="00F765F1"/>
    <w:rsid w:val="00F76A0E"/>
    <w:rsid w:val="00F77B66"/>
    <w:rsid w:val="00F77C86"/>
    <w:rsid w:val="00F80703"/>
    <w:rsid w:val="00F80948"/>
    <w:rsid w:val="00F80C0A"/>
    <w:rsid w:val="00F81387"/>
    <w:rsid w:val="00F8304D"/>
    <w:rsid w:val="00F833C5"/>
    <w:rsid w:val="00F83625"/>
    <w:rsid w:val="00F841B2"/>
    <w:rsid w:val="00F8449B"/>
    <w:rsid w:val="00F84526"/>
    <w:rsid w:val="00F84702"/>
    <w:rsid w:val="00F8565F"/>
    <w:rsid w:val="00F85691"/>
    <w:rsid w:val="00F86A54"/>
    <w:rsid w:val="00F87094"/>
    <w:rsid w:val="00F87AB3"/>
    <w:rsid w:val="00F91188"/>
    <w:rsid w:val="00F913DC"/>
    <w:rsid w:val="00F91BCE"/>
    <w:rsid w:val="00F91DDA"/>
    <w:rsid w:val="00F92DCF"/>
    <w:rsid w:val="00F94182"/>
    <w:rsid w:val="00F9437B"/>
    <w:rsid w:val="00F95AE6"/>
    <w:rsid w:val="00F95E54"/>
    <w:rsid w:val="00F97A5C"/>
    <w:rsid w:val="00F97A9D"/>
    <w:rsid w:val="00FA1DCA"/>
    <w:rsid w:val="00FA256C"/>
    <w:rsid w:val="00FA2A9B"/>
    <w:rsid w:val="00FA3E1C"/>
    <w:rsid w:val="00FA6E7F"/>
    <w:rsid w:val="00FA7114"/>
    <w:rsid w:val="00FB013C"/>
    <w:rsid w:val="00FB0B1B"/>
    <w:rsid w:val="00FB22B1"/>
    <w:rsid w:val="00FB2379"/>
    <w:rsid w:val="00FB680E"/>
    <w:rsid w:val="00FB7765"/>
    <w:rsid w:val="00FB796C"/>
    <w:rsid w:val="00FC0065"/>
    <w:rsid w:val="00FC0367"/>
    <w:rsid w:val="00FC05EE"/>
    <w:rsid w:val="00FC33C5"/>
    <w:rsid w:val="00FC3AEE"/>
    <w:rsid w:val="00FC4D4E"/>
    <w:rsid w:val="00FC5889"/>
    <w:rsid w:val="00FC58A8"/>
    <w:rsid w:val="00FC69ED"/>
    <w:rsid w:val="00FC6A3B"/>
    <w:rsid w:val="00FC6A78"/>
    <w:rsid w:val="00FC7A1B"/>
    <w:rsid w:val="00FD1275"/>
    <w:rsid w:val="00FD1287"/>
    <w:rsid w:val="00FD195B"/>
    <w:rsid w:val="00FD1A99"/>
    <w:rsid w:val="00FD3730"/>
    <w:rsid w:val="00FD4806"/>
    <w:rsid w:val="00FD5162"/>
    <w:rsid w:val="00FD5CBB"/>
    <w:rsid w:val="00FD5D4A"/>
    <w:rsid w:val="00FD678F"/>
    <w:rsid w:val="00FD6EB7"/>
    <w:rsid w:val="00FE002E"/>
    <w:rsid w:val="00FE0C0D"/>
    <w:rsid w:val="00FE2297"/>
    <w:rsid w:val="00FE26D4"/>
    <w:rsid w:val="00FE2AB4"/>
    <w:rsid w:val="00FE515A"/>
    <w:rsid w:val="00FE54E5"/>
    <w:rsid w:val="00FE5624"/>
    <w:rsid w:val="00FE5FBF"/>
    <w:rsid w:val="00FE6619"/>
    <w:rsid w:val="00FE6C25"/>
    <w:rsid w:val="00FF0358"/>
    <w:rsid w:val="00FF0964"/>
    <w:rsid w:val="00FF16F2"/>
    <w:rsid w:val="00FF172B"/>
    <w:rsid w:val="00FF272C"/>
    <w:rsid w:val="00FF28C9"/>
    <w:rsid w:val="00FF31FB"/>
    <w:rsid w:val="00FF3B7F"/>
    <w:rsid w:val="00FF5115"/>
    <w:rsid w:val="00FF5679"/>
    <w:rsid w:val="03025D72"/>
    <w:rsid w:val="03B07C3A"/>
    <w:rsid w:val="04B1550F"/>
    <w:rsid w:val="075372DE"/>
    <w:rsid w:val="076214A7"/>
    <w:rsid w:val="077B6B9B"/>
    <w:rsid w:val="09C917F8"/>
    <w:rsid w:val="09DB092B"/>
    <w:rsid w:val="09DC5ED8"/>
    <w:rsid w:val="0A1D2F69"/>
    <w:rsid w:val="0A565BF8"/>
    <w:rsid w:val="0C4A46DD"/>
    <w:rsid w:val="0CD377D7"/>
    <w:rsid w:val="0E9C3EC2"/>
    <w:rsid w:val="0ED70B47"/>
    <w:rsid w:val="108D4512"/>
    <w:rsid w:val="11A10E8C"/>
    <w:rsid w:val="11A55503"/>
    <w:rsid w:val="11C47883"/>
    <w:rsid w:val="12D264E0"/>
    <w:rsid w:val="13C110DB"/>
    <w:rsid w:val="13CD05EB"/>
    <w:rsid w:val="16B67816"/>
    <w:rsid w:val="173106C9"/>
    <w:rsid w:val="17822226"/>
    <w:rsid w:val="17892D24"/>
    <w:rsid w:val="1815422A"/>
    <w:rsid w:val="18D46DDF"/>
    <w:rsid w:val="1BAB32EF"/>
    <w:rsid w:val="1D613A45"/>
    <w:rsid w:val="1ECA3457"/>
    <w:rsid w:val="1F1669C6"/>
    <w:rsid w:val="1F8676F3"/>
    <w:rsid w:val="20246B3B"/>
    <w:rsid w:val="217B3E28"/>
    <w:rsid w:val="21D66117"/>
    <w:rsid w:val="224624DC"/>
    <w:rsid w:val="226C635B"/>
    <w:rsid w:val="22C3752F"/>
    <w:rsid w:val="23045593"/>
    <w:rsid w:val="23A462FD"/>
    <w:rsid w:val="24785D80"/>
    <w:rsid w:val="24BD4FF8"/>
    <w:rsid w:val="24C71A6A"/>
    <w:rsid w:val="252E7A7D"/>
    <w:rsid w:val="2710545F"/>
    <w:rsid w:val="2739751B"/>
    <w:rsid w:val="27773892"/>
    <w:rsid w:val="277E40A8"/>
    <w:rsid w:val="29C92C2F"/>
    <w:rsid w:val="29DA71C2"/>
    <w:rsid w:val="2AE6330A"/>
    <w:rsid w:val="2CAA03A8"/>
    <w:rsid w:val="2D737B07"/>
    <w:rsid w:val="2E797CEB"/>
    <w:rsid w:val="301674AE"/>
    <w:rsid w:val="316D17E3"/>
    <w:rsid w:val="31C9522B"/>
    <w:rsid w:val="31EE32AC"/>
    <w:rsid w:val="3215531A"/>
    <w:rsid w:val="323E2796"/>
    <w:rsid w:val="326C7F6C"/>
    <w:rsid w:val="339F62A8"/>
    <w:rsid w:val="33EA644A"/>
    <w:rsid w:val="341B51A7"/>
    <w:rsid w:val="352A6FB2"/>
    <w:rsid w:val="35707F48"/>
    <w:rsid w:val="358231C4"/>
    <w:rsid w:val="36052802"/>
    <w:rsid w:val="360A7E54"/>
    <w:rsid w:val="366814F5"/>
    <w:rsid w:val="382F5E84"/>
    <w:rsid w:val="3926207E"/>
    <w:rsid w:val="39443977"/>
    <w:rsid w:val="39EB7D47"/>
    <w:rsid w:val="39FA628E"/>
    <w:rsid w:val="3ABF27CE"/>
    <w:rsid w:val="3C367A45"/>
    <w:rsid w:val="3C570912"/>
    <w:rsid w:val="3C6B4773"/>
    <w:rsid w:val="3DCF3E0B"/>
    <w:rsid w:val="3EB452E9"/>
    <w:rsid w:val="3F670ACA"/>
    <w:rsid w:val="400A232B"/>
    <w:rsid w:val="409B378F"/>
    <w:rsid w:val="410D5808"/>
    <w:rsid w:val="426A4036"/>
    <w:rsid w:val="43266445"/>
    <w:rsid w:val="441E77C3"/>
    <w:rsid w:val="444F58EE"/>
    <w:rsid w:val="44A4553C"/>
    <w:rsid w:val="458B7BBD"/>
    <w:rsid w:val="46963654"/>
    <w:rsid w:val="47035A1F"/>
    <w:rsid w:val="47A17841"/>
    <w:rsid w:val="486323EA"/>
    <w:rsid w:val="4A313C41"/>
    <w:rsid w:val="4A317409"/>
    <w:rsid w:val="4AB14F53"/>
    <w:rsid w:val="4ACB5880"/>
    <w:rsid w:val="4B0F144C"/>
    <w:rsid w:val="4DDB2B2E"/>
    <w:rsid w:val="4E501511"/>
    <w:rsid w:val="4EA05729"/>
    <w:rsid w:val="4EE836BA"/>
    <w:rsid w:val="4FAE5ADC"/>
    <w:rsid w:val="51F924AF"/>
    <w:rsid w:val="529D1234"/>
    <w:rsid w:val="53726728"/>
    <w:rsid w:val="547840F4"/>
    <w:rsid w:val="55DF1BA2"/>
    <w:rsid w:val="576B2427"/>
    <w:rsid w:val="57C243EC"/>
    <w:rsid w:val="584C5061"/>
    <w:rsid w:val="584F456B"/>
    <w:rsid w:val="585D1821"/>
    <w:rsid w:val="5894781A"/>
    <w:rsid w:val="5945732F"/>
    <w:rsid w:val="5A077277"/>
    <w:rsid w:val="5A9320FB"/>
    <w:rsid w:val="5BEB34B5"/>
    <w:rsid w:val="5D654730"/>
    <w:rsid w:val="5D8574B6"/>
    <w:rsid w:val="5E3220C8"/>
    <w:rsid w:val="5E4F6AED"/>
    <w:rsid w:val="5E564EAE"/>
    <w:rsid w:val="5E6250DC"/>
    <w:rsid w:val="5F28079F"/>
    <w:rsid w:val="60A4758D"/>
    <w:rsid w:val="60B53A1C"/>
    <w:rsid w:val="61DF3F74"/>
    <w:rsid w:val="620D2950"/>
    <w:rsid w:val="62C44639"/>
    <w:rsid w:val="63140371"/>
    <w:rsid w:val="64932EF8"/>
    <w:rsid w:val="651C53B4"/>
    <w:rsid w:val="65596D96"/>
    <w:rsid w:val="65733B17"/>
    <w:rsid w:val="659351B9"/>
    <w:rsid w:val="66454BCD"/>
    <w:rsid w:val="67056B16"/>
    <w:rsid w:val="676E70D8"/>
    <w:rsid w:val="67D77FE9"/>
    <w:rsid w:val="685969B6"/>
    <w:rsid w:val="68D56B21"/>
    <w:rsid w:val="69B64C4F"/>
    <w:rsid w:val="69BC403B"/>
    <w:rsid w:val="6A8F6CD1"/>
    <w:rsid w:val="6AE27752"/>
    <w:rsid w:val="6BCE2C54"/>
    <w:rsid w:val="6BF85FD4"/>
    <w:rsid w:val="6BFB6B8D"/>
    <w:rsid w:val="6C686042"/>
    <w:rsid w:val="6C6E4E81"/>
    <w:rsid w:val="6CC44192"/>
    <w:rsid w:val="6D3E69F7"/>
    <w:rsid w:val="6DD07A86"/>
    <w:rsid w:val="6EB14831"/>
    <w:rsid w:val="6EE93B95"/>
    <w:rsid w:val="6EFC615D"/>
    <w:rsid w:val="70212A69"/>
    <w:rsid w:val="72333899"/>
    <w:rsid w:val="7339004C"/>
    <w:rsid w:val="75517C8C"/>
    <w:rsid w:val="75D664B1"/>
    <w:rsid w:val="7666778F"/>
    <w:rsid w:val="767C4AF4"/>
    <w:rsid w:val="769E65EC"/>
    <w:rsid w:val="76DD19F6"/>
    <w:rsid w:val="77CE5CCD"/>
    <w:rsid w:val="7905335F"/>
    <w:rsid w:val="79271F2F"/>
    <w:rsid w:val="7AD106DA"/>
    <w:rsid w:val="7BAC1E1F"/>
    <w:rsid w:val="7C9B2276"/>
    <w:rsid w:val="7E4A44FC"/>
    <w:rsid w:val="7EB714A0"/>
    <w:rsid w:val="7EDC6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BBA05F-23AA-4057-BCF1-CC8749AD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796C"/>
    <w:rPr>
      <w:rFonts w:asciiTheme="minorHAnsi" w:eastAsiaTheme="minorEastAsia" w:hAnsiTheme="minorHAnsi" w:cstheme="minorBidi"/>
      <w:sz w:val="22"/>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line="276" w:lineRule="auto"/>
      <w:ind w:left="1134" w:hanging="1134"/>
      <w:textAlignment w:val="baseline"/>
      <w:outlineLvl w:val="0"/>
    </w:pPr>
    <w:rPr>
      <w:rFonts w:ascii="Arial" w:eastAsia="SimSun" w:hAnsi="Arial"/>
      <w:sz w:val="36"/>
      <w:lang w:eastAsia="en-US"/>
    </w:rPr>
  </w:style>
  <w:style w:type="paragraph" w:styleId="Heading2">
    <w:name w:val="heading 2"/>
    <w:basedOn w:val="Heading1"/>
    <w:next w:val="Normal"/>
    <w:qFormat/>
    <w:pPr>
      <w:pBdr>
        <w:top w:val="none" w:sz="0" w:space="0" w:color="auto"/>
      </w:pBdr>
      <w:spacing w:before="180"/>
      <w:ind w:left="0" w:firstLine="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rsid w:val="00FB79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796C"/>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paragraph" w:styleId="CommentText">
    <w:name w:val="annotation text"/>
    <w:basedOn w:val="Normal"/>
    <w:link w:val="CommentTextChar"/>
    <w:semiHidden/>
    <w:qFormat/>
    <w:rPr>
      <w:rFonts w:eastAsia="MS Mincho"/>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200" w:line="276" w:lineRule="auto"/>
      <w:ind w:left="567" w:right="425" w:hanging="567"/>
      <w:textAlignment w:val="baseline"/>
    </w:pPr>
    <w:rPr>
      <w:rFonts w:eastAsia="SimSu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spacing w:after="200" w:line="276" w:lineRule="auto"/>
      <w:textAlignment w:val="baseline"/>
    </w:pPr>
    <w:rPr>
      <w:rFonts w:ascii="Arial" w:eastAsia="SimSun" w:hAnsi="Arial"/>
      <w:b/>
      <w:sz w:val="18"/>
      <w:lang w:val="en-US"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lang w:eastAsia="ja-JP"/>
    </w:rPr>
  </w:style>
  <w:style w:type="paragraph" w:styleId="NormalWeb">
    <w:name w:val="Normal (Web)"/>
    <w:basedOn w:val="Normal"/>
    <w:unhideWhenUsed/>
    <w:qFormat/>
    <w:rPr>
      <w:sz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basedOn w:val="DefaultParagraphFont"/>
    <w:unhideWhenUsed/>
    <w:qFormat/>
    <w:rPr>
      <w:color w:val="35A1D4"/>
      <w:u w:val="single"/>
    </w:rPr>
  </w:style>
  <w:style w:type="character" w:styleId="Hyperlink">
    <w:name w:val="Hyperlink"/>
    <w:basedOn w:val="DefaultParagraphFont"/>
    <w:uiPriority w:val="99"/>
    <w:qFormat/>
    <w:rPr>
      <w:color w:val="35A1D4"/>
      <w:sz w:val="18"/>
      <w:szCs w:val="18"/>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hsh">
    <w:name w:val="hsh_正文"/>
    <w:basedOn w:val="Normal"/>
    <w:link w:val="hshChar"/>
    <w:qFormat/>
    <w:pPr>
      <w:spacing w:beforeLines="50" w:afterLines="50" w:line="360" w:lineRule="exact"/>
    </w:pPr>
    <w:rPr>
      <w:rFonts w:ascii="Times" w:hAnsi="Times"/>
      <w:sz w:val="21"/>
      <w:szCs w:val="24"/>
    </w:rPr>
  </w:style>
  <w:style w:type="character" w:customStyle="1" w:styleId="hshChar">
    <w:name w:val="hsh_正文 Char"/>
    <w:basedOn w:val="DefaultParagraphFont"/>
    <w:link w:val="hsh"/>
    <w:qFormat/>
    <w:rPr>
      <w:rFonts w:ascii="Times" w:eastAsia="SimSun" w:hAnsi="Times"/>
      <w:sz w:val="21"/>
      <w:szCs w:val="24"/>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SimSun"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eastAsia="SimSun"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200" w:line="180" w:lineRule="exact"/>
      <w:textAlignment w:val="baseline"/>
    </w:pPr>
    <w:rPr>
      <w:rFonts w:ascii="Courier New" w:eastAsia="SimSun"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SimSun"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200" w:line="276" w:lineRule="auto"/>
      <w:jc w:val="right"/>
      <w:textAlignment w:val="baseline"/>
    </w:pPr>
    <w:rPr>
      <w:rFonts w:ascii="Arial" w:eastAsia="SimSun"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eastAsia="SimSun"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after="200" w:line="276" w:lineRule="auto"/>
      <w:textAlignment w:val="baseline"/>
    </w:pPr>
    <w:rPr>
      <w:rFonts w:ascii="Arial" w:eastAsia="SimSun"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eastAsia="SimSun" w:hAnsi="Arial"/>
      <w:lang w:val="en-US"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MS Mincho" w:hAnsi="Arial"/>
      <w:lang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pPr>
      <w:spacing w:after="200" w:line="276" w:lineRule="auto"/>
    </w:pPr>
    <w:rPr>
      <w:rFonts w:eastAsia="SimSun"/>
      <w:lang w:eastAsia="en-US"/>
    </w:rPr>
  </w:style>
  <w:style w:type="paragraph" w:customStyle="1" w:styleId="ListParagraph1">
    <w:name w:val="List Paragraph1"/>
    <w:basedOn w:val="Normal"/>
    <w:uiPriority w:val="72"/>
    <w:qFormat/>
    <w:pPr>
      <w:spacing w:after="0"/>
      <w:ind w:left="720"/>
      <w:contextualSpacing/>
    </w:pPr>
    <w:rPr>
      <w:sz w:val="24"/>
      <w:szCs w:val="24"/>
      <w:lang w:val="fi-FI"/>
    </w:rPr>
  </w:style>
  <w:style w:type="character" w:customStyle="1" w:styleId="FootnoteTextChar">
    <w:name w:val="Footnote Text Char"/>
    <w:link w:val="FootnoteText"/>
    <w:qFormat/>
    <w:rPr>
      <w:rFonts w:ascii="Times New Roman" w:hAnsi="Times New Roman"/>
      <w:sz w:val="16"/>
      <w:lang w:val="en-GB"/>
    </w:rPr>
  </w:style>
  <w:style w:type="paragraph" w:customStyle="1" w:styleId="owapara">
    <w:name w:val="owapara"/>
    <w:basedOn w:val="Normal"/>
    <w:qFormat/>
    <w:pPr>
      <w:spacing w:after="0"/>
    </w:pPr>
    <w:rPr>
      <w:rFonts w:eastAsia="Calibri"/>
      <w:sz w:val="24"/>
      <w:szCs w:val="24"/>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rPr>
  </w:style>
  <w:style w:type="character" w:customStyle="1" w:styleId="apple-converted-space">
    <w:name w:val="apple-converted-space"/>
    <w:basedOn w:val="DefaultParagraphFont"/>
    <w:qFormat/>
  </w:style>
  <w:style w:type="character" w:customStyle="1" w:styleId="a">
    <w:name w:val="首标题"/>
    <w:qFormat/>
    <w:rPr>
      <w:rFonts w:ascii="Arial" w:eastAsia="SimSun" w:hAnsi="Arial"/>
      <w:sz w:val="24"/>
    </w:rPr>
  </w:style>
  <w:style w:type="character" w:customStyle="1" w:styleId="via1">
    <w:name w:val="via1"/>
    <w:basedOn w:val="DefaultParagraphFont"/>
    <w:qFormat/>
    <w:rPr>
      <w:color w:val="959595"/>
    </w:rPr>
  </w:style>
  <w:style w:type="character" w:customStyle="1" w:styleId="via2">
    <w:name w:val="via2"/>
    <w:basedOn w:val="DefaultParagraphFont"/>
    <w:qFormat/>
    <w:rPr>
      <w:color w:val="95959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1678</Words>
  <Characters>9570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lastModifiedBy>Carolyn TAYLOR</cp:lastModifiedBy>
  <cp:revision>2</cp:revision>
  <cp:lastPrinted>2016-01-21T00:16:00Z</cp:lastPrinted>
  <dcterms:created xsi:type="dcterms:W3CDTF">2017-11-17T15:46:00Z</dcterms:created>
  <dcterms:modified xsi:type="dcterms:W3CDTF">2017-11-17T15:46:00Z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-218927991</vt:i4>
  </property>
  <property fmtid="{D5CDD505-2E9C-101B-9397-08002B2CF9AE}" pid="3" name="_NewReviewCycle">
    <vt:lpwstr/>
  </property>
  <property fmtid="{D5CDD505-2E9C-101B-9397-08002B2CF9AE}" pid="4" name="_EmailSubject">
    <vt:lpwstr>[RAN1#84 LAA] UL HARQ operation (incl. number of HARQ processes) </vt:lpwstr>
  </property>
  <property fmtid="{D5CDD505-2E9C-101B-9397-08002B2CF9AE}" pid="5" name="_AuthorEmail">
    <vt:lpwstr>sigen.ye@alcatel-lucent.com</vt:lpwstr>
  </property>
  <property fmtid="{D5CDD505-2E9C-101B-9397-08002B2CF9AE}" pid="6" name="_AuthorEmailDisplayName">
    <vt:lpwstr>Ye, Sigen (Nokia - US)</vt:lpwstr>
  </property>
  <property fmtid="{D5CDD505-2E9C-101B-9397-08002B2CF9AE}" pid="7" name="_ReviewingToolsShownOnce">
    <vt:lpwstr/>
  </property>
  <property fmtid="{D5CDD505-2E9C-101B-9397-08002B2CF9AE}" pid="8" name="KSOProductBuildVer">
    <vt:lpwstr>2052-10.8.0.5918</vt:lpwstr>
  </property>
</Properties>
</file>